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0662" w:rsidRPr="00FD42A3" w:rsidRDefault="00A74708" w:rsidP="00B636FC">
      <w:pPr>
        <w:ind w:left="5664"/>
        <w:jc w:val="left"/>
      </w:pPr>
      <w:bookmarkStart w:id="0" w:name="_GoBack"/>
      <w:bookmarkEnd w:id="0"/>
      <w:r w:rsidRPr="00FD42A3">
        <w:t>Приложение к приказу</w:t>
      </w:r>
    </w:p>
    <w:p w:rsidR="00F20662" w:rsidRPr="00FD42A3" w:rsidRDefault="00E7240A" w:rsidP="00B636FC">
      <w:pPr>
        <w:ind w:left="5664"/>
        <w:jc w:val="left"/>
      </w:pPr>
      <w:r>
        <w:t>Комитета</w:t>
      </w:r>
      <w:r w:rsidR="00F20662" w:rsidRPr="00FD42A3">
        <w:t xml:space="preserve"> финансов </w:t>
      </w:r>
    </w:p>
    <w:p w:rsidR="00F20662" w:rsidRPr="00FD42A3" w:rsidRDefault="00E7240A" w:rsidP="00B636FC">
      <w:pPr>
        <w:ind w:left="5664"/>
        <w:jc w:val="left"/>
      </w:pPr>
      <w:r>
        <w:t>А</w:t>
      </w:r>
      <w:r w:rsidR="00A74708" w:rsidRPr="00FD42A3">
        <w:t xml:space="preserve">дминистрации города </w:t>
      </w:r>
      <w:r w:rsidR="00330914">
        <w:t>Когал</w:t>
      </w:r>
      <w:r>
        <w:t>ыма</w:t>
      </w:r>
      <w:r w:rsidR="00F20662" w:rsidRPr="00FD42A3">
        <w:t xml:space="preserve"> </w:t>
      </w:r>
    </w:p>
    <w:p w:rsidR="00F20662" w:rsidRPr="00FD42A3" w:rsidRDefault="00F20662" w:rsidP="00B636FC">
      <w:pPr>
        <w:ind w:left="5664"/>
        <w:jc w:val="left"/>
      </w:pPr>
      <w:r w:rsidRPr="00FD42A3">
        <w:t xml:space="preserve">от </w:t>
      </w:r>
      <w:r w:rsidR="00B636FC">
        <w:t>____________ №_________</w:t>
      </w:r>
    </w:p>
    <w:p w:rsidR="00F20662" w:rsidRPr="00FD42A3" w:rsidRDefault="00F20662" w:rsidP="00FD42A3"/>
    <w:p w:rsidR="00B636FC" w:rsidRDefault="00B636FC" w:rsidP="00FD42A3">
      <w:pPr>
        <w:jc w:val="center"/>
        <w:rPr>
          <w:b/>
          <w:sz w:val="26"/>
          <w:szCs w:val="26"/>
        </w:rPr>
      </w:pPr>
    </w:p>
    <w:p w:rsidR="002A5409" w:rsidRPr="00B636FC" w:rsidRDefault="00F20662" w:rsidP="00FD42A3">
      <w:pPr>
        <w:jc w:val="center"/>
        <w:rPr>
          <w:b/>
          <w:sz w:val="26"/>
          <w:szCs w:val="26"/>
        </w:rPr>
      </w:pPr>
      <w:r w:rsidRPr="00B636FC">
        <w:rPr>
          <w:b/>
          <w:sz w:val="26"/>
          <w:szCs w:val="26"/>
        </w:rPr>
        <w:t xml:space="preserve">Порядок планирования бюджетных ассигнований </w:t>
      </w:r>
    </w:p>
    <w:p w:rsidR="00F20662" w:rsidRPr="00B636FC" w:rsidRDefault="00F20662" w:rsidP="00FD42A3">
      <w:pPr>
        <w:jc w:val="center"/>
        <w:rPr>
          <w:b/>
          <w:sz w:val="26"/>
          <w:szCs w:val="26"/>
        </w:rPr>
      </w:pPr>
      <w:r w:rsidRPr="00B636FC">
        <w:rPr>
          <w:b/>
          <w:sz w:val="26"/>
          <w:szCs w:val="26"/>
        </w:rPr>
        <w:t xml:space="preserve">бюджета </w:t>
      </w:r>
      <w:r w:rsidR="00F40DC2" w:rsidRPr="00B636FC">
        <w:rPr>
          <w:b/>
          <w:sz w:val="26"/>
          <w:szCs w:val="26"/>
        </w:rPr>
        <w:t xml:space="preserve">города </w:t>
      </w:r>
      <w:r w:rsidR="00E7240A" w:rsidRPr="00B636FC">
        <w:rPr>
          <w:b/>
          <w:sz w:val="26"/>
          <w:szCs w:val="26"/>
        </w:rPr>
        <w:t>Когалыма</w:t>
      </w:r>
    </w:p>
    <w:p w:rsidR="00F20662" w:rsidRPr="00B636FC" w:rsidRDefault="00F20662" w:rsidP="00FD42A3">
      <w:pPr>
        <w:jc w:val="center"/>
        <w:rPr>
          <w:b/>
          <w:sz w:val="26"/>
          <w:szCs w:val="26"/>
        </w:rPr>
      </w:pPr>
      <w:r w:rsidRPr="00B636FC">
        <w:rPr>
          <w:b/>
          <w:sz w:val="26"/>
          <w:szCs w:val="26"/>
        </w:rPr>
        <w:t>на очередной финансовый год и плановый период</w:t>
      </w:r>
    </w:p>
    <w:p w:rsidR="00F20662" w:rsidRPr="00B636FC" w:rsidRDefault="00F20662" w:rsidP="00FD42A3">
      <w:pPr>
        <w:rPr>
          <w:sz w:val="26"/>
          <w:szCs w:val="26"/>
        </w:rPr>
      </w:pPr>
    </w:p>
    <w:p w:rsidR="00F20662" w:rsidRPr="00B636FC" w:rsidRDefault="00297CB6" w:rsidP="00FD42A3">
      <w:pPr>
        <w:jc w:val="center"/>
        <w:rPr>
          <w:b/>
          <w:sz w:val="26"/>
          <w:szCs w:val="26"/>
        </w:rPr>
      </w:pPr>
      <w:r w:rsidRPr="00B636FC">
        <w:rPr>
          <w:b/>
          <w:sz w:val="26"/>
          <w:szCs w:val="26"/>
        </w:rPr>
        <w:t>1</w:t>
      </w:r>
      <w:r w:rsidR="00F20662" w:rsidRPr="00B636FC">
        <w:rPr>
          <w:b/>
          <w:sz w:val="26"/>
          <w:szCs w:val="26"/>
        </w:rPr>
        <w:t>. Общие положения</w:t>
      </w:r>
    </w:p>
    <w:p w:rsidR="00F20662" w:rsidRPr="00FD42A3" w:rsidRDefault="00F20662" w:rsidP="00FD42A3"/>
    <w:p w:rsidR="00C770F0" w:rsidRPr="00183B3D" w:rsidRDefault="00CA02A0" w:rsidP="00CA02A0">
      <w:pPr>
        <w:autoSpaceDE w:val="0"/>
        <w:autoSpaceDN w:val="0"/>
        <w:adjustRightInd w:val="0"/>
        <w:ind w:firstLine="660"/>
        <w:rPr>
          <w:sz w:val="26"/>
          <w:szCs w:val="26"/>
        </w:rPr>
      </w:pPr>
      <w:r>
        <w:rPr>
          <w:sz w:val="26"/>
          <w:szCs w:val="26"/>
        </w:rPr>
        <w:t>1.</w:t>
      </w:r>
      <w:r w:rsidR="00975BE9" w:rsidRPr="00183B3D">
        <w:rPr>
          <w:sz w:val="26"/>
          <w:szCs w:val="26"/>
        </w:rPr>
        <w:t>1.</w:t>
      </w:r>
      <w:r w:rsidR="0031514C" w:rsidRPr="00183B3D">
        <w:rPr>
          <w:sz w:val="26"/>
          <w:szCs w:val="26"/>
        </w:rPr>
        <w:t xml:space="preserve"> </w:t>
      </w:r>
      <w:r w:rsidR="00975BE9" w:rsidRPr="00183B3D">
        <w:rPr>
          <w:sz w:val="26"/>
          <w:szCs w:val="26"/>
        </w:rPr>
        <w:t xml:space="preserve">Настоящий Порядок планирования бюджетных ассигнований бюджета города </w:t>
      </w:r>
      <w:r w:rsidR="00E7240A" w:rsidRPr="00183B3D">
        <w:rPr>
          <w:sz w:val="26"/>
          <w:szCs w:val="26"/>
        </w:rPr>
        <w:t>Когалыма</w:t>
      </w:r>
      <w:r w:rsidR="00975BE9" w:rsidRPr="00183B3D">
        <w:rPr>
          <w:sz w:val="26"/>
          <w:szCs w:val="26"/>
        </w:rPr>
        <w:t xml:space="preserve"> на очередной финансовый год и плановый период (далее – Порядок)</w:t>
      </w:r>
      <w:r w:rsidR="00E7240A" w:rsidRPr="00183B3D">
        <w:rPr>
          <w:sz w:val="26"/>
          <w:szCs w:val="26"/>
        </w:rPr>
        <w:t xml:space="preserve"> разработан в соответствии со статьей 174.2 Бюджетного Кодекса Российской Федерации, </w:t>
      </w:r>
      <w:r w:rsidR="00C770F0" w:rsidRPr="00183B3D">
        <w:rPr>
          <w:sz w:val="26"/>
          <w:szCs w:val="26"/>
        </w:rPr>
        <w:t xml:space="preserve">и </w:t>
      </w:r>
      <w:r w:rsidR="00975BE9" w:rsidRPr="00183B3D">
        <w:rPr>
          <w:sz w:val="26"/>
          <w:szCs w:val="26"/>
        </w:rPr>
        <w:t xml:space="preserve">определяет </w:t>
      </w:r>
      <w:r w:rsidR="00096C9B" w:rsidRPr="00183B3D">
        <w:rPr>
          <w:sz w:val="26"/>
          <w:szCs w:val="26"/>
        </w:rPr>
        <w:t>порядок и методику планирования бюджетных ассигнований на очередной финансовый год и плановый период</w:t>
      </w:r>
      <w:r w:rsidR="00C770F0" w:rsidRPr="00183B3D">
        <w:rPr>
          <w:sz w:val="26"/>
          <w:szCs w:val="26"/>
        </w:rPr>
        <w:t xml:space="preserve">. </w:t>
      </w:r>
    </w:p>
    <w:p w:rsidR="00975BE9" w:rsidRPr="00183B3D" w:rsidRDefault="00CA02A0" w:rsidP="00CA02A0">
      <w:pPr>
        <w:autoSpaceDE w:val="0"/>
        <w:autoSpaceDN w:val="0"/>
        <w:adjustRightInd w:val="0"/>
        <w:ind w:firstLine="660"/>
        <w:rPr>
          <w:sz w:val="26"/>
          <w:szCs w:val="26"/>
        </w:rPr>
      </w:pPr>
      <w:r>
        <w:rPr>
          <w:sz w:val="26"/>
          <w:szCs w:val="26"/>
        </w:rPr>
        <w:t>1.</w:t>
      </w:r>
      <w:r w:rsidR="00975BE9" w:rsidRPr="00183B3D">
        <w:rPr>
          <w:sz w:val="26"/>
          <w:szCs w:val="26"/>
        </w:rPr>
        <w:t xml:space="preserve">2. Планирование бюджетных ассигнований бюджета города </w:t>
      </w:r>
      <w:r w:rsidR="00C770F0" w:rsidRPr="00183B3D">
        <w:rPr>
          <w:sz w:val="26"/>
          <w:szCs w:val="26"/>
        </w:rPr>
        <w:t>Когалыма</w:t>
      </w:r>
      <w:r w:rsidR="00C54C2A" w:rsidRPr="00183B3D">
        <w:rPr>
          <w:sz w:val="26"/>
          <w:szCs w:val="26"/>
        </w:rPr>
        <w:t xml:space="preserve"> </w:t>
      </w:r>
      <w:r w:rsidR="00975BE9" w:rsidRPr="00183B3D">
        <w:rPr>
          <w:sz w:val="26"/>
          <w:szCs w:val="26"/>
        </w:rPr>
        <w:t>на очередной финансовый год и плановый период осуществляется в соответствии с:</w:t>
      </w:r>
    </w:p>
    <w:p w:rsidR="00975BE9" w:rsidRPr="00183B3D" w:rsidRDefault="00975BE9" w:rsidP="00CA02A0">
      <w:pPr>
        <w:autoSpaceDE w:val="0"/>
        <w:autoSpaceDN w:val="0"/>
        <w:adjustRightInd w:val="0"/>
        <w:ind w:firstLine="660"/>
        <w:rPr>
          <w:sz w:val="26"/>
          <w:szCs w:val="26"/>
        </w:rPr>
      </w:pPr>
      <w:r w:rsidRPr="00183B3D">
        <w:rPr>
          <w:sz w:val="26"/>
          <w:szCs w:val="26"/>
        </w:rPr>
        <w:t>- Бюджетным кодексом Российской Федерации;</w:t>
      </w:r>
    </w:p>
    <w:p w:rsidR="00975BE9" w:rsidRPr="00183B3D" w:rsidRDefault="00975BE9" w:rsidP="00CA02A0">
      <w:pPr>
        <w:autoSpaceDE w:val="0"/>
        <w:autoSpaceDN w:val="0"/>
        <w:adjustRightInd w:val="0"/>
        <w:ind w:firstLine="660"/>
        <w:rPr>
          <w:sz w:val="26"/>
          <w:szCs w:val="26"/>
        </w:rPr>
      </w:pPr>
      <w:r w:rsidRPr="00183B3D">
        <w:rPr>
          <w:sz w:val="26"/>
          <w:szCs w:val="26"/>
        </w:rPr>
        <w:t xml:space="preserve">- решением Думы города </w:t>
      </w:r>
      <w:r w:rsidR="00C770F0" w:rsidRPr="00183B3D">
        <w:rPr>
          <w:sz w:val="26"/>
          <w:szCs w:val="26"/>
        </w:rPr>
        <w:t>Когалыма</w:t>
      </w:r>
      <w:r w:rsidRPr="00183B3D">
        <w:rPr>
          <w:sz w:val="26"/>
          <w:szCs w:val="26"/>
        </w:rPr>
        <w:t xml:space="preserve"> от </w:t>
      </w:r>
      <w:r w:rsidR="00C770F0" w:rsidRPr="00183B3D">
        <w:rPr>
          <w:sz w:val="26"/>
          <w:szCs w:val="26"/>
        </w:rPr>
        <w:t>11</w:t>
      </w:r>
      <w:r w:rsidRPr="00183B3D">
        <w:rPr>
          <w:sz w:val="26"/>
          <w:szCs w:val="26"/>
        </w:rPr>
        <w:t>.</w:t>
      </w:r>
      <w:r w:rsidR="00C770F0" w:rsidRPr="00183B3D">
        <w:rPr>
          <w:sz w:val="26"/>
          <w:szCs w:val="26"/>
        </w:rPr>
        <w:t>1</w:t>
      </w:r>
      <w:r w:rsidRPr="00183B3D">
        <w:rPr>
          <w:sz w:val="26"/>
          <w:szCs w:val="26"/>
        </w:rPr>
        <w:t>2.200</w:t>
      </w:r>
      <w:r w:rsidR="00C770F0" w:rsidRPr="00183B3D">
        <w:rPr>
          <w:sz w:val="26"/>
          <w:szCs w:val="26"/>
        </w:rPr>
        <w:t>7</w:t>
      </w:r>
      <w:r w:rsidRPr="00183B3D">
        <w:rPr>
          <w:sz w:val="26"/>
          <w:szCs w:val="26"/>
        </w:rPr>
        <w:t xml:space="preserve"> № 19</w:t>
      </w:r>
      <w:r w:rsidR="00C770F0" w:rsidRPr="00183B3D">
        <w:rPr>
          <w:sz w:val="26"/>
          <w:szCs w:val="26"/>
        </w:rPr>
        <w:t>7-ГД</w:t>
      </w:r>
      <w:r w:rsidRPr="00183B3D">
        <w:rPr>
          <w:sz w:val="26"/>
          <w:szCs w:val="26"/>
        </w:rPr>
        <w:t xml:space="preserve"> «</w:t>
      </w:r>
      <w:r w:rsidR="00C770F0" w:rsidRPr="00183B3D">
        <w:rPr>
          <w:sz w:val="26"/>
          <w:szCs w:val="26"/>
        </w:rPr>
        <w:t xml:space="preserve">Об утверждении Положения об отдельных вопросах </w:t>
      </w:r>
      <w:r w:rsidR="00B636FC">
        <w:rPr>
          <w:sz w:val="26"/>
          <w:szCs w:val="26"/>
        </w:rPr>
        <w:t>о</w:t>
      </w:r>
      <w:r w:rsidR="00C770F0" w:rsidRPr="00183B3D">
        <w:rPr>
          <w:sz w:val="26"/>
          <w:szCs w:val="26"/>
        </w:rPr>
        <w:t>рганизации бюджетного процесса в городе Когалыме</w:t>
      </w:r>
      <w:r w:rsidRPr="00183B3D">
        <w:rPr>
          <w:sz w:val="26"/>
          <w:szCs w:val="26"/>
        </w:rPr>
        <w:t>»;</w:t>
      </w:r>
    </w:p>
    <w:p w:rsidR="00975BE9" w:rsidRPr="00CB41D1" w:rsidRDefault="00114A34" w:rsidP="00CA02A0">
      <w:pPr>
        <w:autoSpaceDE w:val="0"/>
        <w:autoSpaceDN w:val="0"/>
        <w:adjustRightInd w:val="0"/>
        <w:ind w:firstLine="660"/>
        <w:rPr>
          <w:sz w:val="26"/>
          <w:szCs w:val="26"/>
        </w:rPr>
      </w:pPr>
      <w:r>
        <w:rPr>
          <w:sz w:val="26"/>
          <w:szCs w:val="26"/>
        </w:rPr>
        <w:t>- постановлением А</w:t>
      </w:r>
      <w:r w:rsidR="00975BE9" w:rsidRPr="00183B3D">
        <w:rPr>
          <w:sz w:val="26"/>
          <w:szCs w:val="26"/>
        </w:rPr>
        <w:t xml:space="preserve">дминистрации города </w:t>
      </w:r>
      <w:r w:rsidR="00C770F0" w:rsidRPr="00183B3D">
        <w:rPr>
          <w:sz w:val="26"/>
          <w:szCs w:val="26"/>
        </w:rPr>
        <w:t xml:space="preserve">Когалыма </w:t>
      </w:r>
      <w:r w:rsidR="00975BE9" w:rsidRPr="00CB41D1">
        <w:rPr>
          <w:sz w:val="26"/>
          <w:szCs w:val="26"/>
        </w:rPr>
        <w:t>от</w:t>
      </w:r>
      <w:r w:rsidR="00C770F0" w:rsidRPr="00CB41D1">
        <w:rPr>
          <w:sz w:val="26"/>
          <w:szCs w:val="26"/>
        </w:rPr>
        <w:t xml:space="preserve"> </w:t>
      </w:r>
      <w:r w:rsidR="00CB41D1" w:rsidRPr="00CB41D1">
        <w:rPr>
          <w:sz w:val="26"/>
          <w:szCs w:val="26"/>
        </w:rPr>
        <w:t>10</w:t>
      </w:r>
      <w:r w:rsidR="00975BE9" w:rsidRPr="00CB41D1">
        <w:rPr>
          <w:sz w:val="26"/>
          <w:szCs w:val="26"/>
        </w:rPr>
        <w:t>.0</w:t>
      </w:r>
      <w:r w:rsidR="00CB41D1" w:rsidRPr="00CB41D1">
        <w:rPr>
          <w:sz w:val="26"/>
          <w:szCs w:val="26"/>
        </w:rPr>
        <w:t>6</w:t>
      </w:r>
      <w:r w:rsidR="00C770F0" w:rsidRPr="00CB41D1">
        <w:rPr>
          <w:sz w:val="26"/>
          <w:szCs w:val="26"/>
        </w:rPr>
        <w:t>.</w:t>
      </w:r>
      <w:r w:rsidR="00975BE9" w:rsidRPr="00CB41D1">
        <w:rPr>
          <w:sz w:val="26"/>
          <w:szCs w:val="26"/>
        </w:rPr>
        <w:t>201</w:t>
      </w:r>
      <w:r w:rsidR="00C770F0" w:rsidRPr="00CB41D1">
        <w:rPr>
          <w:sz w:val="26"/>
          <w:szCs w:val="26"/>
        </w:rPr>
        <w:t>5</w:t>
      </w:r>
      <w:r w:rsidR="00975BE9" w:rsidRPr="00CB41D1">
        <w:rPr>
          <w:sz w:val="26"/>
          <w:szCs w:val="26"/>
        </w:rPr>
        <w:t xml:space="preserve"> № </w:t>
      </w:r>
      <w:r w:rsidR="00CB41D1" w:rsidRPr="00CB41D1">
        <w:rPr>
          <w:sz w:val="26"/>
          <w:szCs w:val="26"/>
        </w:rPr>
        <w:t>1750</w:t>
      </w:r>
      <w:r w:rsidR="00975BE9" w:rsidRPr="00CB41D1">
        <w:rPr>
          <w:sz w:val="26"/>
          <w:szCs w:val="26"/>
        </w:rPr>
        <w:t xml:space="preserve"> «О</w:t>
      </w:r>
      <w:r w:rsidR="00C770F0" w:rsidRPr="00CB41D1">
        <w:rPr>
          <w:sz w:val="26"/>
          <w:szCs w:val="26"/>
        </w:rPr>
        <w:t>б утверждении</w:t>
      </w:r>
      <w:r w:rsidR="00975BE9" w:rsidRPr="00CB41D1">
        <w:rPr>
          <w:sz w:val="26"/>
          <w:szCs w:val="26"/>
        </w:rPr>
        <w:t xml:space="preserve"> порядк</w:t>
      </w:r>
      <w:r w:rsidR="00C770F0" w:rsidRPr="00CB41D1">
        <w:rPr>
          <w:sz w:val="26"/>
          <w:szCs w:val="26"/>
        </w:rPr>
        <w:t>а</w:t>
      </w:r>
      <w:r w:rsidR="00975BE9" w:rsidRPr="00CB41D1">
        <w:rPr>
          <w:sz w:val="26"/>
          <w:szCs w:val="26"/>
        </w:rPr>
        <w:t xml:space="preserve"> составления проекта</w:t>
      </w:r>
      <w:r w:rsidR="00C770F0" w:rsidRPr="00CB41D1">
        <w:rPr>
          <w:sz w:val="26"/>
          <w:szCs w:val="26"/>
        </w:rPr>
        <w:t xml:space="preserve"> бюджета города Когалыма </w:t>
      </w:r>
      <w:r w:rsidR="00B636FC">
        <w:rPr>
          <w:sz w:val="26"/>
          <w:szCs w:val="26"/>
        </w:rPr>
        <w:t xml:space="preserve">на очередной финансовый год и </w:t>
      </w:r>
      <w:r w:rsidR="00975BE9" w:rsidRPr="00CB41D1">
        <w:rPr>
          <w:sz w:val="26"/>
          <w:szCs w:val="26"/>
        </w:rPr>
        <w:t>плановый период»;</w:t>
      </w:r>
    </w:p>
    <w:p w:rsidR="00975BE9" w:rsidRPr="00183B3D" w:rsidRDefault="00975BE9" w:rsidP="00CA02A0">
      <w:pPr>
        <w:autoSpaceDE w:val="0"/>
        <w:autoSpaceDN w:val="0"/>
        <w:adjustRightInd w:val="0"/>
        <w:ind w:firstLine="660"/>
        <w:rPr>
          <w:sz w:val="26"/>
          <w:szCs w:val="26"/>
        </w:rPr>
      </w:pPr>
      <w:r w:rsidRPr="00CB41D1">
        <w:rPr>
          <w:sz w:val="26"/>
          <w:szCs w:val="26"/>
        </w:rPr>
        <w:t xml:space="preserve">- иными </w:t>
      </w:r>
      <w:r w:rsidR="00A9170D" w:rsidRPr="00CB41D1">
        <w:rPr>
          <w:sz w:val="26"/>
          <w:szCs w:val="26"/>
        </w:rPr>
        <w:t xml:space="preserve">муниципальными </w:t>
      </w:r>
      <w:r w:rsidRPr="00CB41D1">
        <w:rPr>
          <w:sz w:val="26"/>
          <w:szCs w:val="26"/>
        </w:rPr>
        <w:t>правовыми актами, регулирующими</w:t>
      </w:r>
      <w:r w:rsidRPr="00183B3D">
        <w:rPr>
          <w:sz w:val="26"/>
          <w:szCs w:val="26"/>
        </w:rPr>
        <w:t xml:space="preserve"> бюджетные правоотношения,</w:t>
      </w:r>
      <w:r w:rsidR="0031514C" w:rsidRPr="00183B3D">
        <w:rPr>
          <w:sz w:val="26"/>
          <w:szCs w:val="26"/>
        </w:rPr>
        <w:t xml:space="preserve"> </w:t>
      </w:r>
      <w:r w:rsidRPr="00183B3D">
        <w:rPr>
          <w:sz w:val="26"/>
          <w:szCs w:val="26"/>
        </w:rPr>
        <w:t>разработк</w:t>
      </w:r>
      <w:r w:rsidR="00A9170D" w:rsidRPr="00183B3D">
        <w:rPr>
          <w:sz w:val="26"/>
          <w:szCs w:val="26"/>
        </w:rPr>
        <w:t>у</w:t>
      </w:r>
      <w:r w:rsidRPr="00183B3D">
        <w:rPr>
          <w:sz w:val="26"/>
          <w:szCs w:val="26"/>
        </w:rPr>
        <w:t>, утверждени</w:t>
      </w:r>
      <w:r w:rsidR="00A9170D" w:rsidRPr="00183B3D">
        <w:rPr>
          <w:sz w:val="26"/>
          <w:szCs w:val="26"/>
        </w:rPr>
        <w:t>е</w:t>
      </w:r>
      <w:r w:rsidRPr="00183B3D">
        <w:rPr>
          <w:sz w:val="26"/>
          <w:szCs w:val="26"/>
        </w:rPr>
        <w:t xml:space="preserve"> и реализаци</w:t>
      </w:r>
      <w:r w:rsidR="00A9170D" w:rsidRPr="00183B3D">
        <w:rPr>
          <w:sz w:val="26"/>
          <w:szCs w:val="26"/>
        </w:rPr>
        <w:t xml:space="preserve">ю </w:t>
      </w:r>
      <w:r w:rsidR="00C770F0" w:rsidRPr="00183B3D">
        <w:rPr>
          <w:sz w:val="26"/>
          <w:szCs w:val="26"/>
        </w:rPr>
        <w:t>муниципальных и ведомственных</w:t>
      </w:r>
      <w:r w:rsidR="00117C8A" w:rsidRPr="00183B3D">
        <w:rPr>
          <w:sz w:val="26"/>
          <w:szCs w:val="26"/>
        </w:rPr>
        <w:t xml:space="preserve"> </w:t>
      </w:r>
      <w:r w:rsidR="00413D5B" w:rsidRPr="00183B3D">
        <w:rPr>
          <w:sz w:val="26"/>
          <w:szCs w:val="26"/>
        </w:rPr>
        <w:t xml:space="preserve">целевых </w:t>
      </w:r>
      <w:r w:rsidR="00117C8A" w:rsidRPr="00183B3D">
        <w:rPr>
          <w:sz w:val="26"/>
          <w:szCs w:val="26"/>
        </w:rPr>
        <w:t>программ г</w:t>
      </w:r>
      <w:r w:rsidR="00A9170D" w:rsidRPr="00183B3D">
        <w:rPr>
          <w:sz w:val="26"/>
          <w:szCs w:val="26"/>
        </w:rPr>
        <w:t xml:space="preserve">орода </w:t>
      </w:r>
      <w:r w:rsidR="00C770F0" w:rsidRPr="00183B3D">
        <w:rPr>
          <w:sz w:val="26"/>
          <w:szCs w:val="26"/>
        </w:rPr>
        <w:t xml:space="preserve">Когалыма </w:t>
      </w:r>
      <w:r w:rsidRPr="00183B3D">
        <w:rPr>
          <w:sz w:val="26"/>
          <w:szCs w:val="26"/>
        </w:rPr>
        <w:t xml:space="preserve">и </w:t>
      </w:r>
      <w:r w:rsidR="00A9170D" w:rsidRPr="00183B3D">
        <w:rPr>
          <w:sz w:val="26"/>
          <w:szCs w:val="26"/>
        </w:rPr>
        <w:t xml:space="preserve">муниципальными правовыми актами, </w:t>
      </w:r>
      <w:r w:rsidRPr="00183B3D">
        <w:rPr>
          <w:sz w:val="26"/>
          <w:szCs w:val="26"/>
        </w:rPr>
        <w:t xml:space="preserve">устанавливающими расходные обязательства </w:t>
      </w:r>
      <w:r w:rsidR="00A9170D" w:rsidRPr="00183B3D">
        <w:rPr>
          <w:sz w:val="26"/>
          <w:szCs w:val="26"/>
        </w:rPr>
        <w:t xml:space="preserve">города </w:t>
      </w:r>
      <w:r w:rsidR="00C770F0" w:rsidRPr="00183B3D">
        <w:rPr>
          <w:sz w:val="26"/>
          <w:szCs w:val="26"/>
        </w:rPr>
        <w:t>Когалыма</w:t>
      </w:r>
      <w:r w:rsidRPr="00183B3D">
        <w:rPr>
          <w:sz w:val="26"/>
          <w:szCs w:val="26"/>
        </w:rPr>
        <w:t>.</w:t>
      </w:r>
    </w:p>
    <w:p w:rsidR="00101DFE" w:rsidRPr="00183B3D" w:rsidRDefault="00CA02A0" w:rsidP="00CA02A0">
      <w:pPr>
        <w:ind w:firstLine="709"/>
        <w:rPr>
          <w:sz w:val="26"/>
          <w:szCs w:val="26"/>
        </w:rPr>
      </w:pPr>
      <w:r>
        <w:rPr>
          <w:sz w:val="26"/>
          <w:szCs w:val="26"/>
        </w:rPr>
        <w:t>1.</w:t>
      </w:r>
      <w:r w:rsidR="00101DFE" w:rsidRPr="00183B3D">
        <w:rPr>
          <w:sz w:val="26"/>
          <w:szCs w:val="26"/>
        </w:rPr>
        <w:t xml:space="preserve">3. Общий объем расходов бюджета </w:t>
      </w:r>
      <w:r w:rsidR="00183B3D" w:rsidRPr="00183B3D">
        <w:rPr>
          <w:sz w:val="26"/>
          <w:szCs w:val="26"/>
        </w:rPr>
        <w:t xml:space="preserve">города Когалыма </w:t>
      </w:r>
      <w:r w:rsidR="00101DFE" w:rsidRPr="00183B3D">
        <w:rPr>
          <w:sz w:val="26"/>
          <w:szCs w:val="26"/>
        </w:rPr>
        <w:t xml:space="preserve">на очередной финансовый год и плановый период определяется исходя из планируемых доходов и поступлений из источников финансирования дефицита бюджета. </w:t>
      </w:r>
    </w:p>
    <w:p w:rsidR="00636118" w:rsidRPr="00183B3D" w:rsidRDefault="00CA02A0" w:rsidP="00CA02A0">
      <w:pPr>
        <w:ind w:firstLine="709"/>
        <w:rPr>
          <w:sz w:val="26"/>
          <w:szCs w:val="26"/>
        </w:rPr>
      </w:pPr>
      <w:r w:rsidRPr="003F6A51">
        <w:rPr>
          <w:sz w:val="26"/>
          <w:szCs w:val="26"/>
        </w:rPr>
        <w:t>1.</w:t>
      </w:r>
      <w:r w:rsidR="00636118" w:rsidRPr="003F6A51">
        <w:rPr>
          <w:sz w:val="26"/>
          <w:szCs w:val="26"/>
        </w:rPr>
        <w:t xml:space="preserve">4. </w:t>
      </w:r>
      <w:r w:rsidR="00114A34" w:rsidRPr="003F6A51">
        <w:rPr>
          <w:sz w:val="26"/>
          <w:szCs w:val="26"/>
        </w:rPr>
        <w:t>Формирование и д</w:t>
      </w:r>
      <w:r w:rsidR="00FB3D1C" w:rsidRPr="003F6A51">
        <w:rPr>
          <w:sz w:val="26"/>
          <w:szCs w:val="26"/>
        </w:rPr>
        <w:t xml:space="preserve">оведение </w:t>
      </w:r>
      <w:r w:rsidR="00636118" w:rsidRPr="003F6A51">
        <w:rPr>
          <w:sz w:val="26"/>
          <w:szCs w:val="26"/>
        </w:rPr>
        <w:t>предельных объемов</w:t>
      </w:r>
      <w:r w:rsidR="00636118" w:rsidRPr="00183B3D">
        <w:rPr>
          <w:sz w:val="26"/>
          <w:szCs w:val="26"/>
        </w:rPr>
        <w:t xml:space="preserve"> бюджетных ассигнований осуществляется </w:t>
      </w:r>
      <w:r w:rsidR="00C0441E" w:rsidRPr="00183B3D">
        <w:rPr>
          <w:sz w:val="26"/>
          <w:szCs w:val="26"/>
        </w:rPr>
        <w:t>Комитетом</w:t>
      </w:r>
      <w:r w:rsidR="00636118" w:rsidRPr="00183B3D">
        <w:rPr>
          <w:sz w:val="26"/>
          <w:szCs w:val="26"/>
        </w:rPr>
        <w:t xml:space="preserve"> финансов </w:t>
      </w:r>
      <w:r w:rsidR="00183B3D" w:rsidRPr="00183B3D">
        <w:rPr>
          <w:sz w:val="26"/>
          <w:szCs w:val="26"/>
        </w:rPr>
        <w:t>А</w:t>
      </w:r>
      <w:r w:rsidR="00636118" w:rsidRPr="00183B3D">
        <w:rPr>
          <w:sz w:val="26"/>
          <w:szCs w:val="26"/>
        </w:rPr>
        <w:t xml:space="preserve">дминистрации города </w:t>
      </w:r>
      <w:r w:rsidR="00C0441E" w:rsidRPr="00183B3D">
        <w:rPr>
          <w:sz w:val="26"/>
          <w:szCs w:val="26"/>
        </w:rPr>
        <w:t>Когалыма</w:t>
      </w:r>
      <w:r w:rsidR="00636118" w:rsidRPr="00183B3D">
        <w:rPr>
          <w:sz w:val="26"/>
          <w:szCs w:val="26"/>
        </w:rPr>
        <w:t xml:space="preserve"> </w:t>
      </w:r>
      <w:r w:rsidR="000969E0" w:rsidRPr="00183B3D">
        <w:rPr>
          <w:sz w:val="26"/>
          <w:szCs w:val="26"/>
        </w:rPr>
        <w:t xml:space="preserve">(далее Комитет финансов) </w:t>
      </w:r>
      <w:r w:rsidR="00636118" w:rsidRPr="00183B3D">
        <w:rPr>
          <w:sz w:val="26"/>
          <w:szCs w:val="26"/>
        </w:rPr>
        <w:t xml:space="preserve">по главным распорядителям средств бюджета города </w:t>
      </w:r>
      <w:r w:rsidR="00C0441E" w:rsidRPr="00183B3D">
        <w:rPr>
          <w:sz w:val="26"/>
          <w:szCs w:val="26"/>
        </w:rPr>
        <w:t>Когалыма</w:t>
      </w:r>
      <w:r w:rsidR="00636118" w:rsidRPr="00183B3D">
        <w:rPr>
          <w:sz w:val="26"/>
          <w:szCs w:val="26"/>
        </w:rPr>
        <w:t>.</w:t>
      </w:r>
    </w:p>
    <w:p w:rsidR="00114A34" w:rsidRPr="003F6A51" w:rsidRDefault="00CA02A0" w:rsidP="00CA02A0">
      <w:pPr>
        <w:widowControl w:val="0"/>
        <w:autoSpaceDE w:val="0"/>
        <w:autoSpaceDN w:val="0"/>
        <w:adjustRightInd w:val="0"/>
        <w:ind w:firstLine="708"/>
        <w:rPr>
          <w:sz w:val="26"/>
          <w:szCs w:val="26"/>
        </w:rPr>
      </w:pPr>
      <w:r>
        <w:rPr>
          <w:sz w:val="26"/>
          <w:szCs w:val="26"/>
        </w:rPr>
        <w:t>1.</w:t>
      </w:r>
      <w:r w:rsidR="008C4E6E">
        <w:rPr>
          <w:sz w:val="26"/>
          <w:szCs w:val="26"/>
        </w:rPr>
        <w:t>5</w:t>
      </w:r>
      <w:r w:rsidR="000732DF" w:rsidRPr="00183B3D">
        <w:rPr>
          <w:sz w:val="26"/>
          <w:szCs w:val="26"/>
        </w:rPr>
        <w:t xml:space="preserve">. </w:t>
      </w:r>
      <w:r w:rsidR="00A84328" w:rsidRPr="00183B3D">
        <w:rPr>
          <w:sz w:val="26"/>
          <w:szCs w:val="26"/>
        </w:rPr>
        <w:t xml:space="preserve">Планирование бюджетных ассигнований бюджета </w:t>
      </w:r>
      <w:r w:rsidR="00112C00" w:rsidRPr="00183B3D">
        <w:rPr>
          <w:sz w:val="26"/>
          <w:szCs w:val="26"/>
        </w:rPr>
        <w:t xml:space="preserve">города </w:t>
      </w:r>
      <w:r w:rsidR="00B03880" w:rsidRPr="00183B3D">
        <w:rPr>
          <w:sz w:val="26"/>
          <w:szCs w:val="26"/>
        </w:rPr>
        <w:t>Когалыма</w:t>
      </w:r>
      <w:r w:rsidR="00112C00" w:rsidRPr="00183B3D">
        <w:rPr>
          <w:sz w:val="26"/>
          <w:szCs w:val="26"/>
        </w:rPr>
        <w:t xml:space="preserve"> </w:t>
      </w:r>
      <w:r w:rsidR="00A84328" w:rsidRPr="00183B3D">
        <w:rPr>
          <w:sz w:val="26"/>
          <w:szCs w:val="26"/>
        </w:rPr>
        <w:t xml:space="preserve">осуществляется </w:t>
      </w:r>
      <w:r w:rsidR="00101DFE" w:rsidRPr="00183B3D">
        <w:rPr>
          <w:sz w:val="26"/>
          <w:szCs w:val="26"/>
        </w:rPr>
        <w:t>в разрезе муниципальных и ведомственных целевых программ города Когалыма, непрограммных направлений деятельности</w:t>
      </w:r>
      <w:r w:rsidR="00183B3D" w:rsidRPr="00183B3D">
        <w:rPr>
          <w:sz w:val="26"/>
          <w:szCs w:val="26"/>
        </w:rPr>
        <w:t>,</w:t>
      </w:r>
      <w:r w:rsidR="00101DFE" w:rsidRPr="00183B3D">
        <w:rPr>
          <w:sz w:val="26"/>
          <w:szCs w:val="26"/>
        </w:rPr>
        <w:t xml:space="preserve"> </w:t>
      </w:r>
      <w:r w:rsidR="00A84328" w:rsidRPr="00183B3D">
        <w:rPr>
          <w:sz w:val="26"/>
          <w:szCs w:val="26"/>
        </w:rPr>
        <w:t xml:space="preserve">по </w:t>
      </w:r>
      <w:r w:rsidR="00A84328" w:rsidRPr="003F6A51">
        <w:rPr>
          <w:sz w:val="26"/>
          <w:szCs w:val="26"/>
        </w:rPr>
        <w:t xml:space="preserve">разделам, подразделам, целевым статьям, видам расходов, кодам классификации операций сектора государственного управления бюджетной классификации Российской Федерации и </w:t>
      </w:r>
      <w:r w:rsidR="000732DF" w:rsidRPr="003F6A51">
        <w:rPr>
          <w:sz w:val="26"/>
          <w:szCs w:val="26"/>
        </w:rPr>
        <w:t xml:space="preserve">дополнительным </w:t>
      </w:r>
      <w:r w:rsidR="00A84328" w:rsidRPr="003F6A51">
        <w:rPr>
          <w:sz w:val="26"/>
          <w:szCs w:val="26"/>
        </w:rPr>
        <w:t>кодам, устанавливаемым</w:t>
      </w:r>
      <w:r w:rsidR="00114A34" w:rsidRPr="003F6A51">
        <w:rPr>
          <w:sz w:val="26"/>
          <w:szCs w:val="26"/>
        </w:rPr>
        <w:t xml:space="preserve"> приказом </w:t>
      </w:r>
      <w:r w:rsidR="00B03880" w:rsidRPr="003F6A51">
        <w:rPr>
          <w:sz w:val="26"/>
          <w:szCs w:val="26"/>
        </w:rPr>
        <w:t xml:space="preserve">Комитетом </w:t>
      </w:r>
      <w:r w:rsidR="00A84328" w:rsidRPr="003F6A51">
        <w:rPr>
          <w:sz w:val="26"/>
          <w:szCs w:val="26"/>
        </w:rPr>
        <w:t>финансов</w:t>
      </w:r>
      <w:r w:rsidR="00114A34" w:rsidRPr="003F6A51">
        <w:rPr>
          <w:sz w:val="26"/>
          <w:szCs w:val="26"/>
        </w:rPr>
        <w:t>.</w:t>
      </w:r>
    </w:p>
    <w:p w:rsidR="00114A34" w:rsidRPr="003F6A51" w:rsidRDefault="00CA02A0" w:rsidP="00CA02A0">
      <w:pPr>
        <w:autoSpaceDE w:val="0"/>
        <w:autoSpaceDN w:val="0"/>
        <w:adjustRightInd w:val="0"/>
        <w:ind w:firstLine="660"/>
        <w:outlineLvl w:val="0"/>
        <w:rPr>
          <w:sz w:val="26"/>
          <w:szCs w:val="26"/>
        </w:rPr>
      </w:pPr>
      <w:r w:rsidRPr="003F6A51">
        <w:rPr>
          <w:sz w:val="26"/>
          <w:szCs w:val="26"/>
        </w:rPr>
        <w:t>1.</w:t>
      </w:r>
      <w:r w:rsidR="008C4E6E" w:rsidRPr="003F6A51">
        <w:rPr>
          <w:sz w:val="26"/>
          <w:szCs w:val="26"/>
        </w:rPr>
        <w:t>6</w:t>
      </w:r>
      <w:r w:rsidR="0053470A" w:rsidRPr="003F6A51">
        <w:rPr>
          <w:sz w:val="26"/>
          <w:szCs w:val="26"/>
        </w:rPr>
        <w:t xml:space="preserve">. Бюджетные ассигнования </w:t>
      </w:r>
      <w:r w:rsidR="00D806D4">
        <w:rPr>
          <w:sz w:val="26"/>
          <w:szCs w:val="26"/>
        </w:rPr>
        <w:t xml:space="preserve">планируются </w:t>
      </w:r>
      <w:r w:rsidR="0053470A" w:rsidRPr="003F6A51">
        <w:rPr>
          <w:sz w:val="26"/>
          <w:szCs w:val="26"/>
        </w:rPr>
        <w:t xml:space="preserve">по видам в соответствии со статьей 69 </w:t>
      </w:r>
      <w:r w:rsidR="0053470A" w:rsidRPr="009C60B9">
        <w:rPr>
          <w:sz w:val="26"/>
          <w:szCs w:val="26"/>
        </w:rPr>
        <w:t>Бюджетного кодекса Российской Федерации</w:t>
      </w:r>
      <w:r w:rsidR="00114A34" w:rsidRPr="009C60B9">
        <w:rPr>
          <w:sz w:val="26"/>
          <w:szCs w:val="26"/>
        </w:rPr>
        <w:t>.</w:t>
      </w:r>
      <w:r w:rsidR="00114A34" w:rsidRPr="003F6A51">
        <w:rPr>
          <w:sz w:val="26"/>
          <w:szCs w:val="26"/>
        </w:rPr>
        <w:t xml:space="preserve"> </w:t>
      </w:r>
    </w:p>
    <w:p w:rsidR="00C01383" w:rsidRPr="003F6A51" w:rsidRDefault="00C01383" w:rsidP="00FD42A3">
      <w:pPr>
        <w:autoSpaceDE w:val="0"/>
        <w:autoSpaceDN w:val="0"/>
        <w:adjustRightInd w:val="0"/>
        <w:ind w:firstLine="660"/>
        <w:outlineLvl w:val="0"/>
      </w:pPr>
    </w:p>
    <w:p w:rsidR="000732DF" w:rsidRDefault="00297CB6" w:rsidP="00FD42A3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2</w:t>
      </w:r>
      <w:r w:rsidR="000732DF" w:rsidRPr="0052744C">
        <w:rPr>
          <w:b/>
        </w:rPr>
        <w:t>. Порядок планирования бюджетных ассигнований</w:t>
      </w:r>
    </w:p>
    <w:p w:rsidR="00CA02A0" w:rsidRPr="0052744C" w:rsidRDefault="00CA02A0" w:rsidP="00FD42A3">
      <w:pPr>
        <w:autoSpaceDE w:val="0"/>
        <w:autoSpaceDN w:val="0"/>
        <w:adjustRightInd w:val="0"/>
        <w:jc w:val="center"/>
        <w:outlineLvl w:val="0"/>
      </w:pPr>
    </w:p>
    <w:p w:rsidR="000969E0" w:rsidRPr="00297CB6" w:rsidRDefault="000969E0" w:rsidP="00DE6AF4">
      <w:pPr>
        <w:pStyle w:val="aa"/>
        <w:spacing w:before="0" w:beforeAutospacing="0" w:after="0" w:afterAutospacing="0"/>
        <w:ind w:firstLine="709"/>
        <w:rPr>
          <w:sz w:val="26"/>
          <w:szCs w:val="26"/>
        </w:rPr>
      </w:pPr>
      <w:r w:rsidRPr="00297CB6">
        <w:rPr>
          <w:sz w:val="26"/>
          <w:szCs w:val="26"/>
        </w:rPr>
        <w:t>2.1. Планирование бюджетных ассигнований осуществляется с учетом графика подготовки, рассмотрения документов и материалов</w:t>
      </w:r>
      <w:r w:rsidR="00B636FC">
        <w:rPr>
          <w:sz w:val="26"/>
          <w:szCs w:val="26"/>
        </w:rPr>
        <w:t>,</w:t>
      </w:r>
      <w:r w:rsidRPr="00297CB6">
        <w:rPr>
          <w:sz w:val="26"/>
          <w:szCs w:val="26"/>
        </w:rPr>
        <w:t xml:space="preserve"> разрабатываемых при составлении </w:t>
      </w:r>
      <w:r w:rsidRPr="00297CB6">
        <w:rPr>
          <w:sz w:val="26"/>
          <w:szCs w:val="26"/>
        </w:rPr>
        <w:lastRenderedPageBreak/>
        <w:t>проекта бюджета города Когалыма на очередной финансовый год и плановый период</w:t>
      </w:r>
      <w:r w:rsidR="00413D5B" w:rsidRPr="00297CB6">
        <w:rPr>
          <w:sz w:val="26"/>
          <w:szCs w:val="26"/>
        </w:rPr>
        <w:t xml:space="preserve"> (далее-График)</w:t>
      </w:r>
      <w:r w:rsidR="00183B3D" w:rsidRPr="00297CB6">
        <w:rPr>
          <w:sz w:val="26"/>
          <w:szCs w:val="26"/>
        </w:rPr>
        <w:t>, утвержденного постановлением А</w:t>
      </w:r>
      <w:r w:rsidRPr="00297CB6">
        <w:rPr>
          <w:sz w:val="26"/>
          <w:szCs w:val="26"/>
        </w:rPr>
        <w:t xml:space="preserve">дминистрации города Когалыма. </w:t>
      </w:r>
    </w:p>
    <w:p w:rsidR="000969E0" w:rsidRPr="00604A1D" w:rsidRDefault="000969E0" w:rsidP="00DE6AF4">
      <w:pPr>
        <w:pStyle w:val="aa"/>
        <w:spacing w:before="0" w:beforeAutospacing="0" w:after="0" w:afterAutospacing="0"/>
        <w:ind w:firstLine="709"/>
        <w:rPr>
          <w:sz w:val="26"/>
          <w:szCs w:val="26"/>
        </w:rPr>
      </w:pPr>
      <w:r w:rsidRPr="009C60B9">
        <w:rPr>
          <w:sz w:val="26"/>
          <w:szCs w:val="26"/>
        </w:rPr>
        <w:t xml:space="preserve">2.2. При планировании бюджетных ассигнований </w:t>
      </w:r>
      <w:r w:rsidR="00413D5B" w:rsidRPr="009C60B9">
        <w:rPr>
          <w:sz w:val="26"/>
          <w:szCs w:val="26"/>
        </w:rPr>
        <w:t>К</w:t>
      </w:r>
      <w:r w:rsidR="00D565D6" w:rsidRPr="009C60B9">
        <w:rPr>
          <w:sz w:val="26"/>
          <w:szCs w:val="26"/>
        </w:rPr>
        <w:t>омитет финансов, учитывая</w:t>
      </w:r>
      <w:r w:rsidRPr="009C60B9">
        <w:rPr>
          <w:sz w:val="26"/>
          <w:szCs w:val="26"/>
        </w:rPr>
        <w:t xml:space="preserve"> срок</w:t>
      </w:r>
      <w:r w:rsidR="00413D5B" w:rsidRPr="009C60B9">
        <w:rPr>
          <w:sz w:val="26"/>
          <w:szCs w:val="26"/>
        </w:rPr>
        <w:t>и, установленные Г</w:t>
      </w:r>
      <w:r w:rsidRPr="009C60B9">
        <w:rPr>
          <w:sz w:val="26"/>
          <w:szCs w:val="26"/>
        </w:rPr>
        <w:t>рафиком, направляет главным распорядителям средств бюджета города</w:t>
      </w:r>
      <w:r w:rsidR="00571B70" w:rsidRPr="009C60B9">
        <w:rPr>
          <w:sz w:val="26"/>
          <w:szCs w:val="26"/>
        </w:rPr>
        <w:t xml:space="preserve"> Когалыма </w:t>
      </w:r>
      <w:r w:rsidR="001172E7" w:rsidRPr="009C60B9">
        <w:rPr>
          <w:sz w:val="26"/>
          <w:szCs w:val="26"/>
        </w:rPr>
        <w:t xml:space="preserve">(далее – </w:t>
      </w:r>
      <w:r w:rsidR="001172E7" w:rsidRPr="00604A1D">
        <w:rPr>
          <w:sz w:val="26"/>
          <w:szCs w:val="26"/>
        </w:rPr>
        <w:t xml:space="preserve">главные распорядители) </w:t>
      </w:r>
      <w:r w:rsidR="00571B70" w:rsidRPr="00604A1D">
        <w:rPr>
          <w:sz w:val="26"/>
          <w:szCs w:val="26"/>
        </w:rPr>
        <w:t>предельные объемы бюджетных ассигнований бюджета города Когалыма</w:t>
      </w:r>
      <w:r w:rsidR="00C92EA9" w:rsidRPr="00604A1D">
        <w:rPr>
          <w:sz w:val="26"/>
          <w:szCs w:val="26"/>
        </w:rPr>
        <w:t xml:space="preserve"> за счет средств местного бюджета </w:t>
      </w:r>
      <w:r w:rsidR="00571B70" w:rsidRPr="00604A1D">
        <w:rPr>
          <w:sz w:val="26"/>
          <w:szCs w:val="26"/>
        </w:rPr>
        <w:t>на очередной финансовый год и плановый период</w:t>
      </w:r>
      <w:r w:rsidR="001172E7" w:rsidRPr="00604A1D">
        <w:rPr>
          <w:sz w:val="26"/>
          <w:szCs w:val="26"/>
        </w:rPr>
        <w:t xml:space="preserve"> (далее – предельные объемы бюджетных ассигнований)</w:t>
      </w:r>
      <w:r w:rsidR="00AB0EF1" w:rsidRPr="00604A1D">
        <w:rPr>
          <w:sz w:val="26"/>
          <w:szCs w:val="26"/>
        </w:rPr>
        <w:t xml:space="preserve"> </w:t>
      </w:r>
      <w:r w:rsidR="00571B70" w:rsidRPr="00604A1D">
        <w:rPr>
          <w:sz w:val="26"/>
          <w:szCs w:val="26"/>
        </w:rPr>
        <w:t xml:space="preserve">в табличной форме и дополнительные указания по планированию бюджетных ассигнований бюджета города  Когалыма на очередной финансовый год и  плановый период (далее - </w:t>
      </w:r>
      <w:r w:rsidR="008F405F" w:rsidRPr="00604A1D">
        <w:rPr>
          <w:sz w:val="26"/>
          <w:szCs w:val="26"/>
        </w:rPr>
        <w:t>дополнительные</w:t>
      </w:r>
      <w:r w:rsidR="00571B70" w:rsidRPr="00604A1D">
        <w:rPr>
          <w:sz w:val="26"/>
          <w:szCs w:val="26"/>
        </w:rPr>
        <w:t xml:space="preserve"> указания).</w:t>
      </w:r>
    </w:p>
    <w:p w:rsidR="00FB1712" w:rsidRPr="00604A1D" w:rsidRDefault="00FB1712" w:rsidP="00DE6AF4">
      <w:pPr>
        <w:pStyle w:val="aa"/>
        <w:spacing w:before="0" w:beforeAutospacing="0" w:after="0" w:afterAutospacing="0"/>
        <w:ind w:firstLine="709"/>
        <w:rPr>
          <w:sz w:val="26"/>
          <w:szCs w:val="26"/>
        </w:rPr>
      </w:pPr>
      <w:r w:rsidRPr="00604A1D">
        <w:rPr>
          <w:sz w:val="26"/>
          <w:szCs w:val="26"/>
        </w:rPr>
        <w:t xml:space="preserve">Доведение </w:t>
      </w:r>
      <w:r w:rsidR="009D7BDE" w:rsidRPr="00604A1D">
        <w:rPr>
          <w:sz w:val="26"/>
          <w:szCs w:val="26"/>
        </w:rPr>
        <w:t xml:space="preserve">до главных распорядителей </w:t>
      </w:r>
      <w:r w:rsidRPr="00604A1D">
        <w:rPr>
          <w:sz w:val="26"/>
          <w:szCs w:val="26"/>
        </w:rPr>
        <w:t xml:space="preserve">проектируемых </w:t>
      </w:r>
      <w:r w:rsidR="006F457F">
        <w:rPr>
          <w:sz w:val="26"/>
          <w:szCs w:val="26"/>
        </w:rPr>
        <w:t xml:space="preserve">объемов межбюджетных </w:t>
      </w:r>
      <w:r w:rsidRPr="00604A1D">
        <w:rPr>
          <w:sz w:val="26"/>
          <w:szCs w:val="26"/>
        </w:rPr>
        <w:t xml:space="preserve">трансфертов, предоставляемых из бюджетов других уровней </w:t>
      </w:r>
      <w:r w:rsidR="006F457F">
        <w:rPr>
          <w:sz w:val="26"/>
          <w:szCs w:val="26"/>
        </w:rPr>
        <w:t xml:space="preserve">бюджетной системы Российской Федерации (далее – межбюджетные трансферты) </w:t>
      </w:r>
      <w:r w:rsidRPr="00604A1D">
        <w:rPr>
          <w:sz w:val="26"/>
          <w:szCs w:val="26"/>
        </w:rPr>
        <w:t>на очередной  финансовый год и плановый период</w:t>
      </w:r>
      <w:r w:rsidR="009D7BDE" w:rsidRPr="00604A1D">
        <w:rPr>
          <w:sz w:val="26"/>
          <w:szCs w:val="26"/>
        </w:rPr>
        <w:t xml:space="preserve"> осуществляется </w:t>
      </w:r>
      <w:r w:rsidR="000B4EAC" w:rsidRPr="00604A1D">
        <w:rPr>
          <w:sz w:val="26"/>
          <w:szCs w:val="26"/>
        </w:rPr>
        <w:t>Комитетом финансов по мере доведения их Департаментом финансов Ханты-Мансийского автономного округа-Югры.</w:t>
      </w:r>
    </w:p>
    <w:p w:rsidR="008C4E6E" w:rsidRPr="003F6A51" w:rsidRDefault="008C4E6E" w:rsidP="008C4E6E">
      <w:pPr>
        <w:ind w:firstLine="709"/>
        <w:rPr>
          <w:sz w:val="26"/>
          <w:szCs w:val="26"/>
        </w:rPr>
      </w:pPr>
      <w:r w:rsidRPr="00604A1D">
        <w:rPr>
          <w:sz w:val="26"/>
          <w:szCs w:val="26"/>
        </w:rPr>
        <w:t>2.3. В основе расчета предельных объемов бюджетных ассигнований лежит принцип структурирования показателей утвержденного</w:t>
      </w:r>
      <w:r w:rsidRPr="003F6A51">
        <w:rPr>
          <w:sz w:val="26"/>
          <w:szCs w:val="26"/>
        </w:rPr>
        <w:t xml:space="preserve"> бюджета текущего года, приведенных в сопоставимые условия к планируемому периоду. </w:t>
      </w:r>
    </w:p>
    <w:p w:rsidR="000969E0" w:rsidRPr="003F6A51" w:rsidRDefault="00585AC2" w:rsidP="00DE6AF4">
      <w:pPr>
        <w:rPr>
          <w:sz w:val="26"/>
          <w:szCs w:val="26"/>
        </w:rPr>
      </w:pPr>
      <w:r w:rsidRPr="003F6A51">
        <w:rPr>
          <w:sz w:val="26"/>
          <w:szCs w:val="26"/>
        </w:rPr>
        <w:t xml:space="preserve">  </w:t>
      </w:r>
      <w:r w:rsidR="005C46A8" w:rsidRPr="003F6A51">
        <w:rPr>
          <w:sz w:val="26"/>
          <w:szCs w:val="26"/>
        </w:rPr>
        <w:t>2.</w:t>
      </w:r>
      <w:r w:rsidR="008C4E6E" w:rsidRPr="003F6A51">
        <w:rPr>
          <w:sz w:val="26"/>
          <w:szCs w:val="26"/>
        </w:rPr>
        <w:t>4</w:t>
      </w:r>
      <w:r w:rsidR="005C46A8" w:rsidRPr="003F6A51">
        <w:rPr>
          <w:sz w:val="26"/>
          <w:szCs w:val="26"/>
        </w:rPr>
        <w:t xml:space="preserve"> </w:t>
      </w:r>
      <w:r w:rsidR="000969E0" w:rsidRPr="003F6A51">
        <w:rPr>
          <w:sz w:val="26"/>
          <w:szCs w:val="26"/>
        </w:rPr>
        <w:t xml:space="preserve">Планирование бюджетных ассигнований главными распорядителями осуществляется </w:t>
      </w:r>
      <w:r w:rsidR="00DE6AF4" w:rsidRPr="003F6A51">
        <w:rPr>
          <w:sz w:val="26"/>
          <w:szCs w:val="26"/>
        </w:rPr>
        <w:t xml:space="preserve">в сроки, установленные Графиком, </w:t>
      </w:r>
      <w:r w:rsidR="000969E0" w:rsidRPr="003F6A51">
        <w:rPr>
          <w:sz w:val="26"/>
          <w:szCs w:val="26"/>
        </w:rPr>
        <w:t xml:space="preserve">в соответствии </w:t>
      </w:r>
      <w:r w:rsidR="005C46A8" w:rsidRPr="003F6A51">
        <w:rPr>
          <w:sz w:val="26"/>
          <w:szCs w:val="26"/>
        </w:rPr>
        <w:t xml:space="preserve">с настоящим </w:t>
      </w:r>
      <w:r w:rsidR="005E45A6" w:rsidRPr="003F6A51">
        <w:rPr>
          <w:sz w:val="26"/>
          <w:szCs w:val="26"/>
        </w:rPr>
        <w:t>П</w:t>
      </w:r>
      <w:r w:rsidR="005C46A8" w:rsidRPr="003F6A51">
        <w:rPr>
          <w:sz w:val="26"/>
          <w:szCs w:val="26"/>
        </w:rPr>
        <w:t xml:space="preserve">орядком и </w:t>
      </w:r>
      <w:r w:rsidR="001172E7" w:rsidRPr="003F6A51">
        <w:rPr>
          <w:sz w:val="26"/>
          <w:szCs w:val="26"/>
        </w:rPr>
        <w:t>дополнительными</w:t>
      </w:r>
      <w:r w:rsidR="000969E0" w:rsidRPr="003F6A51">
        <w:rPr>
          <w:sz w:val="26"/>
          <w:szCs w:val="26"/>
        </w:rPr>
        <w:t xml:space="preserve"> указаниями, </w:t>
      </w:r>
      <w:r w:rsidR="003F6A51">
        <w:rPr>
          <w:sz w:val="26"/>
          <w:szCs w:val="26"/>
        </w:rPr>
        <w:t>направленными</w:t>
      </w:r>
      <w:r w:rsidR="000969E0" w:rsidRPr="003F6A51">
        <w:rPr>
          <w:sz w:val="26"/>
          <w:szCs w:val="26"/>
        </w:rPr>
        <w:t xml:space="preserve"> </w:t>
      </w:r>
      <w:r w:rsidR="005E45A6" w:rsidRPr="003F6A51">
        <w:rPr>
          <w:sz w:val="26"/>
          <w:szCs w:val="26"/>
        </w:rPr>
        <w:t>К</w:t>
      </w:r>
      <w:r w:rsidR="005C46A8" w:rsidRPr="003F6A51">
        <w:rPr>
          <w:sz w:val="26"/>
          <w:szCs w:val="26"/>
        </w:rPr>
        <w:t>омитетом</w:t>
      </w:r>
      <w:r w:rsidR="000969E0" w:rsidRPr="003F6A51">
        <w:rPr>
          <w:sz w:val="26"/>
          <w:szCs w:val="26"/>
        </w:rPr>
        <w:t xml:space="preserve"> финансов</w:t>
      </w:r>
      <w:r w:rsidR="005E45A6" w:rsidRPr="003F6A51">
        <w:rPr>
          <w:sz w:val="26"/>
          <w:szCs w:val="26"/>
        </w:rPr>
        <w:t>.</w:t>
      </w:r>
    </w:p>
    <w:p w:rsidR="005C46A8" w:rsidRPr="003F6A51" w:rsidRDefault="005E45A6" w:rsidP="00DE6AF4">
      <w:pPr>
        <w:pStyle w:val="aa"/>
        <w:spacing w:before="0" w:beforeAutospacing="0" w:after="0" w:afterAutospacing="0"/>
        <w:ind w:firstLine="709"/>
        <w:rPr>
          <w:sz w:val="26"/>
          <w:szCs w:val="26"/>
        </w:rPr>
      </w:pPr>
      <w:r w:rsidRPr="003F6A51">
        <w:rPr>
          <w:sz w:val="26"/>
          <w:szCs w:val="26"/>
        </w:rPr>
        <w:t>2.</w:t>
      </w:r>
      <w:r w:rsidR="008C4E6E" w:rsidRPr="003F6A51">
        <w:rPr>
          <w:sz w:val="26"/>
          <w:szCs w:val="26"/>
        </w:rPr>
        <w:t>5</w:t>
      </w:r>
      <w:r w:rsidR="005C46A8" w:rsidRPr="003F6A51">
        <w:rPr>
          <w:sz w:val="26"/>
          <w:szCs w:val="26"/>
        </w:rPr>
        <w:t xml:space="preserve">. Планирование бюджетных ассигнований осуществляется </w:t>
      </w:r>
      <w:r w:rsidR="00585AC2" w:rsidRPr="003F6A51">
        <w:rPr>
          <w:sz w:val="26"/>
          <w:szCs w:val="26"/>
        </w:rPr>
        <w:t xml:space="preserve">главными распорядителями </w:t>
      </w:r>
      <w:r w:rsidR="005C46A8" w:rsidRPr="003F6A51">
        <w:rPr>
          <w:sz w:val="26"/>
          <w:szCs w:val="26"/>
        </w:rPr>
        <w:t>раздельно на исполнение действующих и принимаемых обязательств.</w:t>
      </w:r>
    </w:p>
    <w:p w:rsidR="005C46A8" w:rsidRPr="00297CB6" w:rsidRDefault="005C46A8" w:rsidP="00DE6AF4">
      <w:pPr>
        <w:pStyle w:val="aa"/>
        <w:spacing w:before="0" w:beforeAutospacing="0" w:after="0" w:afterAutospacing="0"/>
        <w:ind w:firstLine="709"/>
        <w:rPr>
          <w:sz w:val="26"/>
          <w:szCs w:val="26"/>
        </w:rPr>
      </w:pPr>
      <w:r w:rsidRPr="00297CB6">
        <w:rPr>
          <w:sz w:val="26"/>
          <w:szCs w:val="26"/>
        </w:rPr>
        <w:t xml:space="preserve">К действующим в очередном финансовом году и плановом периоде обязательствам относятся расходные обязательства города Когалыма, подлежащие исполнению за счет средств бюджета города </w:t>
      </w:r>
      <w:r w:rsidR="005E45A6" w:rsidRPr="00297CB6">
        <w:rPr>
          <w:sz w:val="26"/>
          <w:szCs w:val="26"/>
        </w:rPr>
        <w:t>Когалыма</w:t>
      </w:r>
      <w:r w:rsidRPr="00297CB6">
        <w:rPr>
          <w:sz w:val="26"/>
          <w:szCs w:val="26"/>
        </w:rPr>
        <w:t xml:space="preserve"> в соответствии с действующими на момент начала планирования нормативными правовыми актами (за исключением нормативных правовых актов, действие которых истекает, приостановлено или предлагается к отмене в очередном финансовом году и плановом периоде), договорами и соглашениями. </w:t>
      </w:r>
    </w:p>
    <w:p w:rsidR="005C46A8" w:rsidRPr="00297CB6" w:rsidRDefault="005C46A8" w:rsidP="00DE6AF4">
      <w:pPr>
        <w:pStyle w:val="aa"/>
        <w:spacing w:before="0" w:beforeAutospacing="0" w:after="0" w:afterAutospacing="0"/>
        <w:ind w:firstLine="709"/>
        <w:rPr>
          <w:sz w:val="26"/>
          <w:szCs w:val="26"/>
        </w:rPr>
      </w:pPr>
      <w:r w:rsidRPr="00297CB6">
        <w:rPr>
          <w:sz w:val="26"/>
          <w:szCs w:val="26"/>
        </w:rPr>
        <w:t>К принимаемым обязательствам относятся возникающие в очередном финансовом году и плановом периоде новые расходные обязательства города</w:t>
      </w:r>
      <w:r w:rsidR="003F6A51">
        <w:rPr>
          <w:sz w:val="26"/>
          <w:szCs w:val="26"/>
        </w:rPr>
        <w:t xml:space="preserve"> </w:t>
      </w:r>
      <w:r w:rsidR="0019529D" w:rsidRPr="00297CB6">
        <w:rPr>
          <w:sz w:val="26"/>
          <w:szCs w:val="26"/>
        </w:rPr>
        <w:t>Когалыма</w:t>
      </w:r>
      <w:r w:rsidRPr="00297CB6">
        <w:rPr>
          <w:sz w:val="26"/>
          <w:szCs w:val="26"/>
        </w:rPr>
        <w:t xml:space="preserve">, подлежащие исполнению за счет средств бюджета города в объеме, установленном в соответствии с планируемыми (предполагаемыми к принятию) в текущем финансовом году, очередном финансовом году и плановом периоде нормативными правовыми актами, договорами и соглашениями. </w:t>
      </w:r>
    </w:p>
    <w:p w:rsidR="005C46A8" w:rsidRPr="00297CB6" w:rsidRDefault="005E45A6" w:rsidP="009C60B9">
      <w:pPr>
        <w:pStyle w:val="aa"/>
        <w:spacing w:before="0" w:beforeAutospacing="0" w:after="0" w:afterAutospacing="0"/>
        <w:ind w:firstLine="709"/>
        <w:rPr>
          <w:sz w:val="26"/>
          <w:szCs w:val="26"/>
        </w:rPr>
      </w:pPr>
      <w:r w:rsidRPr="00297CB6">
        <w:rPr>
          <w:sz w:val="26"/>
          <w:szCs w:val="26"/>
        </w:rPr>
        <w:t>2.</w:t>
      </w:r>
      <w:r w:rsidR="008C4E6E" w:rsidRPr="00297CB6">
        <w:rPr>
          <w:sz w:val="26"/>
          <w:szCs w:val="26"/>
        </w:rPr>
        <w:t>6</w:t>
      </w:r>
      <w:r w:rsidR="005C46A8" w:rsidRPr="00297CB6">
        <w:rPr>
          <w:sz w:val="26"/>
          <w:szCs w:val="26"/>
        </w:rPr>
        <w:t xml:space="preserve">. Муниципальные правовые акты, влекущие принятие новых обязательств на планируемый период, принимаются и реализуются только при обеспечении их источниками финансирования и (или) при сокращении расходов </w:t>
      </w:r>
      <w:r w:rsidR="001172E7">
        <w:rPr>
          <w:sz w:val="26"/>
          <w:szCs w:val="26"/>
        </w:rPr>
        <w:t xml:space="preserve">бюджета города </w:t>
      </w:r>
      <w:r w:rsidR="005C46A8" w:rsidRPr="00297CB6">
        <w:rPr>
          <w:sz w:val="26"/>
          <w:szCs w:val="26"/>
        </w:rPr>
        <w:t>по конкретным статьям</w:t>
      </w:r>
      <w:r w:rsidR="001172E7">
        <w:rPr>
          <w:sz w:val="26"/>
          <w:szCs w:val="26"/>
        </w:rPr>
        <w:t>.</w:t>
      </w:r>
    </w:p>
    <w:p w:rsidR="005E45A6" w:rsidRDefault="00551CA8" w:rsidP="009C60B9">
      <w:pPr>
        <w:widowControl w:val="0"/>
        <w:autoSpaceDE w:val="0"/>
        <w:autoSpaceDN w:val="0"/>
        <w:adjustRightInd w:val="0"/>
        <w:ind w:firstLine="708"/>
        <w:rPr>
          <w:sz w:val="26"/>
          <w:szCs w:val="26"/>
        </w:rPr>
      </w:pPr>
      <w:r w:rsidRPr="00297CB6">
        <w:rPr>
          <w:sz w:val="26"/>
          <w:szCs w:val="26"/>
        </w:rPr>
        <w:t>2</w:t>
      </w:r>
      <w:r w:rsidR="005E45A6" w:rsidRPr="00297CB6">
        <w:rPr>
          <w:sz w:val="26"/>
          <w:szCs w:val="26"/>
        </w:rPr>
        <w:t>.</w:t>
      </w:r>
      <w:r w:rsidR="000D65C6">
        <w:rPr>
          <w:sz w:val="26"/>
          <w:szCs w:val="26"/>
        </w:rPr>
        <w:t>7</w:t>
      </w:r>
      <w:r w:rsidR="005E45A6" w:rsidRPr="00297CB6">
        <w:rPr>
          <w:sz w:val="26"/>
          <w:szCs w:val="26"/>
        </w:rPr>
        <w:t>.</w:t>
      </w:r>
      <w:r w:rsidRPr="00297CB6">
        <w:rPr>
          <w:sz w:val="26"/>
          <w:szCs w:val="26"/>
        </w:rPr>
        <w:t xml:space="preserve"> Главные распорядители</w:t>
      </w:r>
      <w:r w:rsidR="008F405F">
        <w:rPr>
          <w:sz w:val="26"/>
          <w:szCs w:val="26"/>
        </w:rPr>
        <w:t xml:space="preserve">, </w:t>
      </w:r>
      <w:r w:rsidRPr="00297CB6">
        <w:rPr>
          <w:sz w:val="26"/>
          <w:szCs w:val="26"/>
        </w:rPr>
        <w:t>в срок</w:t>
      </w:r>
      <w:r w:rsidR="000D65C6">
        <w:rPr>
          <w:sz w:val="26"/>
          <w:szCs w:val="26"/>
        </w:rPr>
        <w:t>и</w:t>
      </w:r>
      <w:r w:rsidRPr="00297CB6">
        <w:rPr>
          <w:sz w:val="26"/>
          <w:szCs w:val="26"/>
        </w:rPr>
        <w:t>, установленны</w:t>
      </w:r>
      <w:r w:rsidR="000D65C6">
        <w:rPr>
          <w:sz w:val="26"/>
          <w:szCs w:val="26"/>
        </w:rPr>
        <w:t>е</w:t>
      </w:r>
      <w:r w:rsidRPr="00297CB6">
        <w:rPr>
          <w:sz w:val="26"/>
          <w:szCs w:val="26"/>
        </w:rPr>
        <w:t xml:space="preserve"> Графиком</w:t>
      </w:r>
      <w:r w:rsidR="000D65C6">
        <w:rPr>
          <w:sz w:val="26"/>
          <w:szCs w:val="26"/>
        </w:rPr>
        <w:t>,</w:t>
      </w:r>
      <w:r w:rsidRPr="00297CB6">
        <w:rPr>
          <w:sz w:val="26"/>
          <w:szCs w:val="26"/>
        </w:rPr>
        <w:t xml:space="preserve"> направляют в Комитет финансов</w:t>
      </w:r>
      <w:r w:rsidR="00E34A32">
        <w:rPr>
          <w:sz w:val="26"/>
          <w:szCs w:val="26"/>
        </w:rPr>
        <w:t>:</w:t>
      </w:r>
      <w:r w:rsidR="00B64AFD">
        <w:rPr>
          <w:sz w:val="26"/>
          <w:szCs w:val="26"/>
        </w:rPr>
        <w:t xml:space="preserve"> </w:t>
      </w:r>
    </w:p>
    <w:p w:rsidR="008F405F" w:rsidRPr="00B636FC" w:rsidRDefault="008F405F" w:rsidP="009C60B9">
      <w:pPr>
        <w:pStyle w:val="aa"/>
        <w:tabs>
          <w:tab w:val="left" w:pos="1134"/>
        </w:tabs>
        <w:spacing w:before="0" w:beforeAutospacing="0" w:after="0" w:afterAutospacing="0"/>
        <w:ind w:firstLine="709"/>
        <w:rPr>
          <w:bCs/>
          <w:sz w:val="26"/>
          <w:szCs w:val="26"/>
        </w:rPr>
      </w:pPr>
      <w:r w:rsidRPr="00B636FC">
        <w:rPr>
          <w:bCs/>
          <w:sz w:val="26"/>
          <w:szCs w:val="26"/>
        </w:rPr>
        <w:t>2.</w:t>
      </w:r>
      <w:r w:rsidR="00D5360C" w:rsidRPr="00B636FC">
        <w:rPr>
          <w:bCs/>
          <w:sz w:val="26"/>
          <w:szCs w:val="26"/>
        </w:rPr>
        <w:t>7</w:t>
      </w:r>
      <w:r w:rsidRPr="00B636FC">
        <w:rPr>
          <w:bCs/>
          <w:sz w:val="26"/>
          <w:szCs w:val="26"/>
        </w:rPr>
        <w:t>.1. плановый реестр расходных обязательств главного распорядителя по форме согласно приложению 1 к настоящему Порядку.</w:t>
      </w:r>
    </w:p>
    <w:p w:rsidR="008F405F" w:rsidRPr="003F6A51" w:rsidRDefault="008F405F" w:rsidP="009C60B9">
      <w:pPr>
        <w:autoSpaceDE w:val="0"/>
        <w:autoSpaceDN w:val="0"/>
        <w:adjustRightInd w:val="0"/>
        <w:ind w:firstLine="660"/>
        <w:outlineLvl w:val="1"/>
        <w:rPr>
          <w:bCs/>
          <w:sz w:val="26"/>
          <w:szCs w:val="26"/>
        </w:rPr>
      </w:pPr>
      <w:r w:rsidRPr="00B636FC">
        <w:rPr>
          <w:bCs/>
          <w:sz w:val="26"/>
          <w:szCs w:val="26"/>
        </w:rPr>
        <w:t>При формировании планового реестра расходных обязательств главный распорядитель</w:t>
      </w:r>
      <w:r w:rsidR="00BA496B" w:rsidRPr="00B636FC">
        <w:rPr>
          <w:bCs/>
          <w:sz w:val="26"/>
          <w:szCs w:val="26"/>
        </w:rPr>
        <w:t>, в том числе структурные</w:t>
      </w:r>
      <w:r w:rsidRPr="00B636FC">
        <w:rPr>
          <w:bCs/>
          <w:sz w:val="26"/>
          <w:szCs w:val="26"/>
        </w:rPr>
        <w:t xml:space="preserve"> подразделения</w:t>
      </w:r>
      <w:r w:rsidRPr="003F6A51">
        <w:rPr>
          <w:bCs/>
          <w:sz w:val="26"/>
          <w:szCs w:val="26"/>
        </w:rPr>
        <w:t xml:space="preserve"> Администрации города Когалыма в установленных сферах деятельности:</w:t>
      </w:r>
    </w:p>
    <w:p w:rsidR="00D5360C" w:rsidRPr="003F6A51" w:rsidRDefault="008F405F" w:rsidP="009C60B9">
      <w:pPr>
        <w:pStyle w:val="a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outlineLvl w:val="1"/>
        <w:rPr>
          <w:rFonts w:ascii="Times New Roman" w:hAnsi="Times New Roman"/>
          <w:bCs/>
          <w:sz w:val="26"/>
          <w:szCs w:val="26"/>
        </w:rPr>
      </w:pPr>
      <w:r w:rsidRPr="003F6A51">
        <w:rPr>
          <w:rFonts w:ascii="Times New Roman" w:hAnsi="Times New Roman"/>
          <w:bCs/>
          <w:sz w:val="26"/>
          <w:szCs w:val="26"/>
        </w:rPr>
        <w:t xml:space="preserve"> осуществляет в рамках своих полномочий инвентаризацию:  </w:t>
      </w:r>
    </w:p>
    <w:p w:rsidR="00D5360C" w:rsidRDefault="008F405F" w:rsidP="009C60B9">
      <w:pPr>
        <w:pStyle w:val="ae"/>
        <w:autoSpaceDE w:val="0"/>
        <w:autoSpaceDN w:val="0"/>
        <w:adjustRightInd w:val="0"/>
        <w:spacing w:after="0" w:line="240" w:lineRule="auto"/>
        <w:ind w:left="0"/>
        <w:outlineLvl w:val="1"/>
        <w:rPr>
          <w:rFonts w:ascii="Times New Roman" w:hAnsi="Times New Roman"/>
          <w:bCs/>
          <w:sz w:val="26"/>
          <w:szCs w:val="26"/>
        </w:rPr>
      </w:pPr>
      <w:r w:rsidRPr="003F6A51">
        <w:rPr>
          <w:rFonts w:ascii="Times New Roman" w:hAnsi="Times New Roman"/>
          <w:bCs/>
          <w:sz w:val="26"/>
          <w:szCs w:val="26"/>
        </w:rPr>
        <w:t>- нормативных правовых актов, включенных в реестр</w:t>
      </w:r>
      <w:r w:rsidRPr="00D5360C">
        <w:rPr>
          <w:rFonts w:ascii="Times New Roman" w:hAnsi="Times New Roman"/>
          <w:bCs/>
          <w:sz w:val="26"/>
          <w:szCs w:val="26"/>
        </w:rPr>
        <w:t xml:space="preserve"> расходных обязательств</w:t>
      </w:r>
      <w:r w:rsidR="00D5360C">
        <w:rPr>
          <w:rFonts w:ascii="Times New Roman" w:hAnsi="Times New Roman"/>
          <w:bCs/>
          <w:sz w:val="26"/>
          <w:szCs w:val="26"/>
        </w:rPr>
        <w:t>;</w:t>
      </w:r>
    </w:p>
    <w:p w:rsidR="008F405F" w:rsidRPr="00D5360C" w:rsidRDefault="008F405F" w:rsidP="009C60B9">
      <w:pPr>
        <w:pStyle w:val="ae"/>
        <w:autoSpaceDE w:val="0"/>
        <w:autoSpaceDN w:val="0"/>
        <w:adjustRightInd w:val="0"/>
        <w:spacing w:after="0" w:line="240" w:lineRule="auto"/>
        <w:ind w:left="0"/>
        <w:outlineLvl w:val="1"/>
        <w:rPr>
          <w:rFonts w:ascii="Times New Roman" w:hAnsi="Times New Roman"/>
          <w:bCs/>
          <w:sz w:val="26"/>
          <w:szCs w:val="26"/>
        </w:rPr>
      </w:pPr>
      <w:r w:rsidRPr="00D5360C">
        <w:rPr>
          <w:rFonts w:ascii="Times New Roman" w:hAnsi="Times New Roman"/>
          <w:bCs/>
          <w:sz w:val="26"/>
          <w:szCs w:val="26"/>
        </w:rPr>
        <w:t>- наименовани</w:t>
      </w:r>
      <w:r w:rsidR="00D5360C">
        <w:rPr>
          <w:rFonts w:ascii="Times New Roman" w:hAnsi="Times New Roman"/>
          <w:bCs/>
          <w:sz w:val="26"/>
          <w:szCs w:val="26"/>
        </w:rPr>
        <w:t>й</w:t>
      </w:r>
      <w:r w:rsidRPr="00D5360C">
        <w:rPr>
          <w:rFonts w:ascii="Times New Roman" w:hAnsi="Times New Roman"/>
          <w:bCs/>
          <w:sz w:val="26"/>
          <w:szCs w:val="26"/>
        </w:rPr>
        <w:t xml:space="preserve"> расходных обязательств; </w:t>
      </w:r>
    </w:p>
    <w:p w:rsidR="008F405F" w:rsidRPr="00297CB6" w:rsidRDefault="008F405F" w:rsidP="009C60B9">
      <w:pPr>
        <w:pStyle w:val="ae"/>
        <w:autoSpaceDE w:val="0"/>
        <w:autoSpaceDN w:val="0"/>
        <w:adjustRightInd w:val="0"/>
        <w:spacing w:after="0" w:line="240" w:lineRule="auto"/>
        <w:ind w:left="0"/>
        <w:outlineLvl w:val="1"/>
        <w:rPr>
          <w:rFonts w:ascii="Times New Roman" w:hAnsi="Times New Roman"/>
          <w:bCs/>
          <w:sz w:val="26"/>
          <w:szCs w:val="26"/>
        </w:rPr>
      </w:pPr>
      <w:r w:rsidRPr="00297CB6">
        <w:rPr>
          <w:rFonts w:ascii="Times New Roman" w:hAnsi="Times New Roman"/>
          <w:bCs/>
          <w:sz w:val="26"/>
          <w:szCs w:val="26"/>
        </w:rPr>
        <w:lastRenderedPageBreak/>
        <w:t>-</w:t>
      </w:r>
      <w:r w:rsidR="00D5360C">
        <w:rPr>
          <w:rFonts w:ascii="Times New Roman" w:hAnsi="Times New Roman"/>
          <w:bCs/>
          <w:sz w:val="26"/>
          <w:szCs w:val="26"/>
        </w:rPr>
        <w:t xml:space="preserve"> полномочий</w:t>
      </w:r>
      <w:r w:rsidRPr="00297CB6">
        <w:rPr>
          <w:rFonts w:ascii="Times New Roman" w:hAnsi="Times New Roman"/>
          <w:bCs/>
          <w:sz w:val="26"/>
          <w:szCs w:val="26"/>
        </w:rPr>
        <w:t xml:space="preserve">, в рамках которых исполняются расходные обязательства; </w:t>
      </w:r>
    </w:p>
    <w:p w:rsidR="008F405F" w:rsidRDefault="008F405F" w:rsidP="009C60B9">
      <w:pPr>
        <w:pStyle w:val="a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outlineLvl w:val="1"/>
        <w:rPr>
          <w:rFonts w:ascii="Times New Roman" w:hAnsi="Times New Roman"/>
          <w:bCs/>
          <w:sz w:val="26"/>
          <w:szCs w:val="26"/>
        </w:rPr>
      </w:pPr>
      <w:r w:rsidRPr="00297CB6">
        <w:rPr>
          <w:rFonts w:ascii="Times New Roman" w:hAnsi="Times New Roman"/>
          <w:bCs/>
          <w:sz w:val="26"/>
          <w:szCs w:val="26"/>
        </w:rPr>
        <w:t xml:space="preserve"> формирует нормативные правовые акты, договоры (соглашения), являющиеся основанием возникновения принимаемых (изменения дейс</w:t>
      </w:r>
      <w:r w:rsidR="00D5360C">
        <w:rPr>
          <w:rFonts w:ascii="Times New Roman" w:hAnsi="Times New Roman"/>
          <w:bCs/>
          <w:sz w:val="26"/>
          <w:szCs w:val="26"/>
        </w:rPr>
        <w:t>твующих) расходных обязательств;</w:t>
      </w:r>
    </w:p>
    <w:p w:rsidR="00D5360C" w:rsidRDefault="00D5360C" w:rsidP="009C60B9">
      <w:pPr>
        <w:pStyle w:val="a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outlineLvl w:val="1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вносит изменения</w:t>
      </w:r>
      <w:r w:rsidRPr="00297CB6">
        <w:rPr>
          <w:rFonts w:ascii="Times New Roman" w:hAnsi="Times New Roman"/>
          <w:bCs/>
          <w:sz w:val="26"/>
          <w:szCs w:val="26"/>
        </w:rPr>
        <w:t xml:space="preserve"> </w:t>
      </w:r>
      <w:r>
        <w:rPr>
          <w:rFonts w:ascii="Times New Roman" w:hAnsi="Times New Roman"/>
          <w:bCs/>
          <w:sz w:val="26"/>
          <w:szCs w:val="26"/>
        </w:rPr>
        <w:t xml:space="preserve">в </w:t>
      </w:r>
      <w:r w:rsidRPr="00297CB6">
        <w:rPr>
          <w:rFonts w:ascii="Times New Roman" w:hAnsi="Times New Roman"/>
          <w:bCs/>
          <w:sz w:val="26"/>
          <w:szCs w:val="26"/>
        </w:rPr>
        <w:t>нормативные правовые акты, договоры (соглашения), являющиеся основанием возникновения расходных обязательств</w:t>
      </w:r>
      <w:r>
        <w:rPr>
          <w:rFonts w:ascii="Times New Roman" w:hAnsi="Times New Roman"/>
          <w:bCs/>
          <w:sz w:val="26"/>
          <w:szCs w:val="26"/>
        </w:rPr>
        <w:t>.</w:t>
      </w:r>
    </w:p>
    <w:p w:rsidR="005E45A6" w:rsidRPr="00297CB6" w:rsidRDefault="00DE6AF4" w:rsidP="009C60B9">
      <w:pPr>
        <w:widowControl w:val="0"/>
        <w:autoSpaceDE w:val="0"/>
        <w:autoSpaceDN w:val="0"/>
        <w:adjustRightInd w:val="0"/>
        <w:ind w:firstLine="708"/>
        <w:rPr>
          <w:sz w:val="26"/>
          <w:szCs w:val="26"/>
        </w:rPr>
      </w:pPr>
      <w:r w:rsidRPr="00297CB6">
        <w:rPr>
          <w:sz w:val="26"/>
          <w:szCs w:val="26"/>
        </w:rPr>
        <w:t>2.</w:t>
      </w:r>
      <w:r w:rsidR="00FD519C">
        <w:rPr>
          <w:sz w:val="26"/>
          <w:szCs w:val="26"/>
        </w:rPr>
        <w:t>7</w:t>
      </w:r>
      <w:r w:rsidR="00D5360C">
        <w:rPr>
          <w:sz w:val="26"/>
          <w:szCs w:val="26"/>
        </w:rPr>
        <w:t>.2</w:t>
      </w:r>
      <w:r w:rsidRPr="00297CB6">
        <w:rPr>
          <w:sz w:val="26"/>
          <w:szCs w:val="26"/>
        </w:rPr>
        <w:t>. п</w:t>
      </w:r>
      <w:r w:rsidR="005E45A6" w:rsidRPr="00297CB6">
        <w:rPr>
          <w:sz w:val="26"/>
          <w:szCs w:val="26"/>
        </w:rPr>
        <w:t>редложения по изменению объемов (структуры) бюджетных ассигнований на реализацию муниципальных программ города Когалыма и осуществление непрограммных направлений деятельности (изменение действующих и исполнение принимаемых расходных обязательств) в очередном финансовом году и плановом периоде, учитывая проведенную Управлением экономики оценку эффективности ре</w:t>
      </w:r>
      <w:r w:rsidR="006F457F">
        <w:rPr>
          <w:sz w:val="26"/>
          <w:szCs w:val="26"/>
        </w:rPr>
        <w:t>ализации муниципальных программ</w:t>
      </w:r>
      <w:r w:rsidR="005E45A6" w:rsidRPr="00297CB6">
        <w:rPr>
          <w:sz w:val="26"/>
          <w:szCs w:val="26"/>
        </w:rPr>
        <w:t xml:space="preserve"> с обоснованиями и расчетами к ним</w:t>
      </w:r>
      <w:r w:rsidR="00D66C78">
        <w:rPr>
          <w:sz w:val="26"/>
          <w:szCs w:val="26"/>
        </w:rPr>
        <w:t>;</w:t>
      </w:r>
    </w:p>
    <w:p w:rsidR="005E45A6" w:rsidRPr="00D5360C" w:rsidRDefault="00DE6AF4" w:rsidP="009C60B9">
      <w:pPr>
        <w:widowControl w:val="0"/>
        <w:autoSpaceDE w:val="0"/>
        <w:autoSpaceDN w:val="0"/>
        <w:adjustRightInd w:val="0"/>
        <w:ind w:firstLine="708"/>
        <w:rPr>
          <w:sz w:val="26"/>
          <w:szCs w:val="26"/>
        </w:rPr>
      </w:pPr>
      <w:r w:rsidRPr="00297CB6">
        <w:rPr>
          <w:sz w:val="26"/>
          <w:szCs w:val="26"/>
        </w:rPr>
        <w:t>2.</w:t>
      </w:r>
      <w:r w:rsidR="00B64AFD">
        <w:rPr>
          <w:sz w:val="26"/>
          <w:szCs w:val="26"/>
        </w:rPr>
        <w:t>7</w:t>
      </w:r>
      <w:r w:rsidR="00D5360C">
        <w:rPr>
          <w:sz w:val="26"/>
          <w:szCs w:val="26"/>
        </w:rPr>
        <w:t>.3</w:t>
      </w:r>
      <w:r w:rsidRPr="00297CB6">
        <w:rPr>
          <w:sz w:val="26"/>
          <w:szCs w:val="26"/>
        </w:rPr>
        <w:t>. п</w:t>
      </w:r>
      <w:r w:rsidR="005E45A6" w:rsidRPr="00297CB6">
        <w:rPr>
          <w:sz w:val="26"/>
          <w:szCs w:val="26"/>
        </w:rPr>
        <w:t xml:space="preserve">редложения по переводу непрограммных направлений деятельности в </w:t>
      </w:r>
      <w:r w:rsidR="005E45A6" w:rsidRPr="00D5360C">
        <w:rPr>
          <w:sz w:val="26"/>
          <w:szCs w:val="26"/>
        </w:rPr>
        <w:t>муниципальные программы города Когалыма</w:t>
      </w:r>
      <w:r w:rsidR="00D66C78" w:rsidRPr="00D5360C">
        <w:rPr>
          <w:sz w:val="26"/>
          <w:szCs w:val="26"/>
        </w:rPr>
        <w:t>;</w:t>
      </w:r>
    </w:p>
    <w:p w:rsidR="00D5360C" w:rsidRPr="00D5360C" w:rsidRDefault="00D5360C" w:rsidP="00AB0EF1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D5360C">
        <w:rPr>
          <w:rFonts w:ascii="Times New Roman" w:hAnsi="Times New Roman" w:cs="Times New Roman"/>
          <w:sz w:val="26"/>
          <w:szCs w:val="26"/>
        </w:rPr>
        <w:t xml:space="preserve">  2.7.4. проекты муниципальных заданий по подведомственным муниципальным бюджетным и автономным учреждениям города Когалыма, сформированные в соответствии с Порядком формирования и финансового обеспечения выполнения муниципального задания в отношении муниципальных бюджетных и автономных учреждений города Когалыма, утвержденным постановлением Администрации города Когалыма от 11.08.2011 №2038</w:t>
      </w:r>
      <w:r w:rsidR="00AB0EF1">
        <w:rPr>
          <w:rFonts w:ascii="Times New Roman" w:hAnsi="Times New Roman" w:cs="Times New Roman"/>
          <w:sz w:val="26"/>
          <w:szCs w:val="26"/>
        </w:rPr>
        <w:t>;</w:t>
      </w:r>
    </w:p>
    <w:p w:rsidR="003F6A51" w:rsidRDefault="00AB0EF1" w:rsidP="00AB0EF1">
      <w:pPr>
        <w:pStyle w:val="aa"/>
        <w:tabs>
          <w:tab w:val="left" w:pos="1134"/>
        </w:tabs>
        <w:spacing w:before="0" w:beforeAutospacing="0" w:after="0" w:afterAutospacing="0"/>
        <w:ind w:firstLine="709"/>
        <w:rPr>
          <w:bCs/>
          <w:sz w:val="26"/>
          <w:szCs w:val="26"/>
        </w:rPr>
      </w:pPr>
      <w:r w:rsidRPr="00AB0EF1">
        <w:rPr>
          <w:bCs/>
          <w:sz w:val="26"/>
          <w:szCs w:val="26"/>
        </w:rPr>
        <w:t>2.7.5. распределение предельного объема бюджетных ассигнований</w:t>
      </w:r>
      <w:r w:rsidR="003F6A51">
        <w:rPr>
          <w:bCs/>
          <w:sz w:val="26"/>
          <w:szCs w:val="26"/>
        </w:rPr>
        <w:t xml:space="preserve"> главного распорядителя по средствам местного бюджета</w:t>
      </w:r>
      <w:r w:rsidRPr="00AB0EF1">
        <w:rPr>
          <w:bCs/>
          <w:sz w:val="26"/>
          <w:szCs w:val="26"/>
        </w:rPr>
        <w:t xml:space="preserve"> по</w:t>
      </w:r>
      <w:r w:rsidR="00361A1A">
        <w:rPr>
          <w:bCs/>
          <w:sz w:val="26"/>
          <w:szCs w:val="26"/>
        </w:rPr>
        <w:t xml:space="preserve"> </w:t>
      </w:r>
      <w:r w:rsidRPr="00AB0EF1">
        <w:rPr>
          <w:bCs/>
          <w:sz w:val="26"/>
          <w:szCs w:val="26"/>
        </w:rPr>
        <w:t>муниципальным программам и непрограммным направлениям деятельности по форме согласно приложению 2 к настоящему Порядку</w:t>
      </w:r>
      <w:r w:rsidR="003F6A51">
        <w:rPr>
          <w:bCs/>
          <w:sz w:val="26"/>
          <w:szCs w:val="26"/>
        </w:rPr>
        <w:t>;</w:t>
      </w:r>
    </w:p>
    <w:p w:rsidR="00D5360C" w:rsidRPr="003F6A51" w:rsidRDefault="003F6A51" w:rsidP="003F6A51">
      <w:pPr>
        <w:pStyle w:val="aa"/>
        <w:tabs>
          <w:tab w:val="left" w:pos="1134"/>
        </w:tabs>
        <w:spacing w:before="0" w:beforeAutospacing="0" w:after="0" w:afterAutospacing="0"/>
        <w:ind w:firstLine="709"/>
        <w:rPr>
          <w:sz w:val="26"/>
          <w:szCs w:val="26"/>
        </w:rPr>
      </w:pPr>
      <w:r>
        <w:rPr>
          <w:bCs/>
          <w:sz w:val="26"/>
          <w:szCs w:val="26"/>
        </w:rPr>
        <w:t xml:space="preserve">2.7.6. </w:t>
      </w:r>
      <w:r w:rsidRPr="00AB0EF1">
        <w:rPr>
          <w:bCs/>
          <w:sz w:val="26"/>
          <w:szCs w:val="26"/>
        </w:rPr>
        <w:t>распределение бюджетных ассигнований</w:t>
      </w:r>
      <w:r>
        <w:rPr>
          <w:bCs/>
          <w:sz w:val="26"/>
          <w:szCs w:val="26"/>
        </w:rPr>
        <w:t xml:space="preserve"> по органам местного самоуправления города Когалыма (подведомственным казенным учреждениям города Когалыма), информацию о планируемом использовании подведомственными бюджетными и автономными учреждениями города Когалыма средств </w:t>
      </w:r>
      <w:r w:rsidRPr="003F6A51">
        <w:rPr>
          <w:bCs/>
          <w:sz w:val="26"/>
          <w:szCs w:val="26"/>
        </w:rPr>
        <w:t>субсидий на финансовое обеспечение муниципального задания на оказание муниципальных услуг (выполнение работ) и субсидии на иные цели</w:t>
      </w:r>
      <w:r w:rsidRPr="003F6A51">
        <w:rPr>
          <w:sz w:val="26"/>
          <w:szCs w:val="26"/>
        </w:rPr>
        <w:t xml:space="preserve"> </w:t>
      </w:r>
      <w:r w:rsidR="0010755E">
        <w:rPr>
          <w:sz w:val="26"/>
          <w:szCs w:val="26"/>
        </w:rPr>
        <w:t xml:space="preserve">по средствам местного бюджета </w:t>
      </w:r>
      <w:r w:rsidRPr="003F6A51">
        <w:rPr>
          <w:bCs/>
          <w:sz w:val="26"/>
          <w:szCs w:val="26"/>
        </w:rPr>
        <w:t>по форме согласно приложению 3 к настоящему Порядку;</w:t>
      </w:r>
    </w:p>
    <w:p w:rsidR="0010755E" w:rsidRDefault="003F6A51" w:rsidP="0010755E">
      <w:pPr>
        <w:pStyle w:val="aa"/>
        <w:tabs>
          <w:tab w:val="left" w:pos="1134"/>
        </w:tabs>
        <w:spacing w:before="0" w:beforeAutospacing="0" w:after="0" w:afterAutospacing="0"/>
        <w:ind w:firstLine="709"/>
        <w:rPr>
          <w:bCs/>
          <w:sz w:val="26"/>
          <w:szCs w:val="26"/>
        </w:rPr>
      </w:pPr>
      <w:r>
        <w:rPr>
          <w:sz w:val="26"/>
          <w:szCs w:val="26"/>
        </w:rPr>
        <w:t xml:space="preserve">2.7.7. </w:t>
      </w:r>
      <w:r>
        <w:rPr>
          <w:bCs/>
          <w:sz w:val="26"/>
          <w:szCs w:val="26"/>
        </w:rPr>
        <w:t>информацию о планируемом использовании подведомственными бюджетными и автономными учреждениями города К</w:t>
      </w:r>
      <w:r w:rsidR="006F457F">
        <w:rPr>
          <w:bCs/>
          <w:sz w:val="26"/>
          <w:szCs w:val="26"/>
        </w:rPr>
        <w:t xml:space="preserve">огалыма средств, планируемых к </w:t>
      </w:r>
      <w:r>
        <w:rPr>
          <w:bCs/>
          <w:sz w:val="26"/>
          <w:szCs w:val="26"/>
        </w:rPr>
        <w:t>поступлению от иной приносящей доход деятельности</w:t>
      </w:r>
      <w:r w:rsidR="0010755E">
        <w:rPr>
          <w:bCs/>
          <w:sz w:val="26"/>
          <w:szCs w:val="26"/>
        </w:rPr>
        <w:t xml:space="preserve"> учреждений</w:t>
      </w:r>
      <w:r w:rsidR="0010755E" w:rsidRPr="0010755E">
        <w:rPr>
          <w:bCs/>
          <w:sz w:val="26"/>
          <w:szCs w:val="26"/>
        </w:rPr>
        <w:t xml:space="preserve"> </w:t>
      </w:r>
      <w:r w:rsidR="0010755E" w:rsidRPr="003F6A51">
        <w:rPr>
          <w:bCs/>
          <w:sz w:val="26"/>
          <w:szCs w:val="26"/>
        </w:rPr>
        <w:t>согласно при</w:t>
      </w:r>
      <w:r w:rsidR="0010755E">
        <w:rPr>
          <w:bCs/>
          <w:sz w:val="26"/>
          <w:szCs w:val="26"/>
        </w:rPr>
        <w:t>ложению 4</w:t>
      </w:r>
      <w:r w:rsidR="0010755E" w:rsidRPr="003F6A51">
        <w:rPr>
          <w:bCs/>
          <w:sz w:val="26"/>
          <w:szCs w:val="26"/>
        </w:rPr>
        <w:t xml:space="preserve"> к настоящему Порядку;</w:t>
      </w:r>
    </w:p>
    <w:p w:rsidR="0010755E" w:rsidRPr="00D743FA" w:rsidRDefault="0010755E" w:rsidP="0010755E">
      <w:pPr>
        <w:pStyle w:val="aa"/>
        <w:tabs>
          <w:tab w:val="left" w:pos="1134"/>
        </w:tabs>
        <w:spacing w:before="0" w:beforeAutospacing="0" w:after="0" w:afterAutospacing="0"/>
        <w:ind w:firstLine="709"/>
        <w:rPr>
          <w:bCs/>
          <w:sz w:val="26"/>
          <w:szCs w:val="26"/>
        </w:rPr>
      </w:pPr>
      <w:r w:rsidRPr="00D743FA">
        <w:rPr>
          <w:bCs/>
          <w:sz w:val="26"/>
          <w:szCs w:val="26"/>
        </w:rPr>
        <w:t xml:space="preserve">2.7.8. распределение бюджетных ассигнований </w:t>
      </w:r>
      <w:r w:rsidR="001C5D98" w:rsidRPr="00D743FA">
        <w:rPr>
          <w:bCs/>
          <w:sz w:val="26"/>
          <w:szCs w:val="26"/>
        </w:rPr>
        <w:t xml:space="preserve">по муниципальным программам и непрограммным направлениям деятельности </w:t>
      </w:r>
      <w:r w:rsidRPr="00D743FA">
        <w:rPr>
          <w:bCs/>
          <w:sz w:val="26"/>
          <w:szCs w:val="26"/>
        </w:rPr>
        <w:t>по органам местного самоуправления города Когалыма (подведомственным казенным учреждениям города Когалыма), информацию о планируемом использовании подведомственными бюджетными и автономными учреждениями города Когалыма средств субсидий на финансовое обеспечение муниципального задания на оказание муниципальных услуг (выполнение работ) и субсидии на иные цели</w:t>
      </w:r>
      <w:r w:rsidRPr="00D743FA">
        <w:rPr>
          <w:sz w:val="26"/>
          <w:szCs w:val="26"/>
        </w:rPr>
        <w:t xml:space="preserve"> </w:t>
      </w:r>
      <w:r w:rsidR="001C5D98" w:rsidRPr="00D743FA">
        <w:rPr>
          <w:sz w:val="26"/>
          <w:szCs w:val="26"/>
        </w:rPr>
        <w:t>за счет межбюджетных</w:t>
      </w:r>
      <w:r w:rsidR="00D11259" w:rsidRPr="00D743FA">
        <w:rPr>
          <w:sz w:val="26"/>
          <w:szCs w:val="26"/>
        </w:rPr>
        <w:t xml:space="preserve"> трансферт</w:t>
      </w:r>
      <w:r w:rsidR="001C5D98" w:rsidRPr="00D743FA">
        <w:rPr>
          <w:sz w:val="26"/>
          <w:szCs w:val="26"/>
        </w:rPr>
        <w:t>ов</w:t>
      </w:r>
      <w:r w:rsidR="00D11259" w:rsidRPr="00D743FA">
        <w:rPr>
          <w:sz w:val="26"/>
          <w:szCs w:val="26"/>
        </w:rPr>
        <w:t xml:space="preserve"> из бюджетов других уровней бюджетной системы РФ, доведенным в установленном порядке Департаментом финансов Ханты – Мансийского автономного округа - Югры</w:t>
      </w:r>
      <w:r w:rsidRPr="00D743FA">
        <w:rPr>
          <w:sz w:val="26"/>
          <w:szCs w:val="26"/>
        </w:rPr>
        <w:t xml:space="preserve"> </w:t>
      </w:r>
      <w:r w:rsidRPr="00D743FA">
        <w:rPr>
          <w:bCs/>
          <w:sz w:val="26"/>
          <w:szCs w:val="26"/>
        </w:rPr>
        <w:t>по форме согласно при</w:t>
      </w:r>
      <w:r w:rsidR="00D11259" w:rsidRPr="00D743FA">
        <w:rPr>
          <w:bCs/>
          <w:sz w:val="26"/>
          <w:szCs w:val="26"/>
        </w:rPr>
        <w:t>ложению 5</w:t>
      </w:r>
      <w:r w:rsidRPr="00D743FA">
        <w:rPr>
          <w:bCs/>
          <w:sz w:val="26"/>
          <w:szCs w:val="26"/>
        </w:rPr>
        <w:t xml:space="preserve"> к настоящему Порядку;</w:t>
      </w:r>
    </w:p>
    <w:p w:rsidR="00B25126" w:rsidRDefault="00B25126" w:rsidP="00B25126">
      <w:pPr>
        <w:pStyle w:val="aa"/>
        <w:tabs>
          <w:tab w:val="left" w:pos="1134"/>
        </w:tabs>
        <w:spacing w:before="0" w:beforeAutospacing="0" w:after="0" w:afterAutospacing="0"/>
        <w:rPr>
          <w:bCs/>
          <w:sz w:val="26"/>
          <w:szCs w:val="26"/>
        </w:rPr>
      </w:pPr>
      <w:r w:rsidRPr="00D743FA">
        <w:rPr>
          <w:bCs/>
          <w:sz w:val="26"/>
          <w:szCs w:val="26"/>
        </w:rPr>
        <w:t xml:space="preserve">  </w:t>
      </w:r>
      <w:r w:rsidR="00D11259" w:rsidRPr="00D743FA">
        <w:rPr>
          <w:bCs/>
          <w:sz w:val="26"/>
          <w:szCs w:val="26"/>
        </w:rPr>
        <w:t xml:space="preserve">2.7.9. </w:t>
      </w:r>
      <w:r w:rsidR="00D11259" w:rsidRPr="00D743FA">
        <w:rPr>
          <w:sz w:val="26"/>
          <w:szCs w:val="26"/>
        </w:rPr>
        <w:t>обоснования бюджетных ассигнований</w:t>
      </w:r>
      <w:r w:rsidRPr="00D743FA">
        <w:rPr>
          <w:sz w:val="26"/>
          <w:szCs w:val="26"/>
        </w:rPr>
        <w:t xml:space="preserve"> к приложениям 2-5 к настоящему Порядку</w:t>
      </w:r>
      <w:r w:rsidR="00D11259" w:rsidRPr="00D743FA">
        <w:rPr>
          <w:sz w:val="26"/>
          <w:szCs w:val="26"/>
        </w:rPr>
        <w:t>. В качестве обоснований бюджетных ассигнований</w:t>
      </w:r>
      <w:r w:rsidRPr="00D743FA">
        <w:rPr>
          <w:sz w:val="26"/>
          <w:szCs w:val="26"/>
        </w:rPr>
        <w:t xml:space="preserve"> предоставляются </w:t>
      </w:r>
      <w:r w:rsidRPr="00D743FA">
        <w:rPr>
          <w:bCs/>
          <w:sz w:val="26"/>
          <w:szCs w:val="26"/>
        </w:rPr>
        <w:t>расчеты и расшифровки или иным</w:t>
      </w:r>
      <w:r w:rsidRPr="00297CB6">
        <w:rPr>
          <w:bCs/>
          <w:sz w:val="26"/>
          <w:szCs w:val="26"/>
        </w:rPr>
        <w:t xml:space="preserve"> образом оформленные обоснования к распределению </w:t>
      </w:r>
      <w:r w:rsidRPr="00297CB6">
        <w:rPr>
          <w:bCs/>
          <w:sz w:val="26"/>
          <w:szCs w:val="26"/>
        </w:rPr>
        <w:lastRenderedPageBreak/>
        <w:t xml:space="preserve">предельного объема бюджетных ассигнований на реализацию </w:t>
      </w:r>
      <w:r w:rsidR="00E30DCB">
        <w:rPr>
          <w:bCs/>
          <w:sz w:val="26"/>
          <w:szCs w:val="26"/>
        </w:rPr>
        <w:t xml:space="preserve">мероприятий </w:t>
      </w:r>
      <w:r w:rsidRPr="00297CB6">
        <w:rPr>
          <w:bCs/>
          <w:sz w:val="26"/>
          <w:szCs w:val="26"/>
        </w:rPr>
        <w:t>муниципальных программ и непрогра</w:t>
      </w:r>
      <w:r>
        <w:rPr>
          <w:bCs/>
          <w:sz w:val="26"/>
          <w:szCs w:val="26"/>
        </w:rPr>
        <w:t xml:space="preserve">ммных направлений деятельности, в том числе </w:t>
      </w:r>
      <w:r w:rsidR="0057085B">
        <w:rPr>
          <w:bCs/>
          <w:sz w:val="26"/>
          <w:szCs w:val="26"/>
        </w:rPr>
        <w:t xml:space="preserve">проектов бюджетных смет, </w:t>
      </w:r>
      <w:r w:rsidRPr="003F6A51">
        <w:rPr>
          <w:bCs/>
          <w:sz w:val="26"/>
          <w:szCs w:val="26"/>
        </w:rPr>
        <w:t>субсидий на финансовое обеспечение муниципального задания на оказание муниципальных услуг (выполнение работ) и субсиди</w:t>
      </w:r>
      <w:r w:rsidR="0057085B">
        <w:rPr>
          <w:bCs/>
          <w:sz w:val="26"/>
          <w:szCs w:val="26"/>
        </w:rPr>
        <w:t>й</w:t>
      </w:r>
      <w:r w:rsidRPr="003F6A51">
        <w:rPr>
          <w:bCs/>
          <w:sz w:val="26"/>
          <w:szCs w:val="26"/>
        </w:rPr>
        <w:t xml:space="preserve"> на иные цели</w:t>
      </w:r>
      <w:r w:rsidR="0057085B">
        <w:rPr>
          <w:bCs/>
          <w:sz w:val="26"/>
          <w:szCs w:val="26"/>
        </w:rPr>
        <w:t>. Аналогичные обоснования предоставляются к информации о планируемом использовании подведомственными бюджетными и автономными учреждениями города Когалыма средств, планируемых к поступлению от иной приносяще</w:t>
      </w:r>
      <w:r w:rsidR="008700B6">
        <w:rPr>
          <w:bCs/>
          <w:sz w:val="26"/>
          <w:szCs w:val="26"/>
        </w:rPr>
        <w:t>й доход деятельности учреждений;</w:t>
      </w:r>
    </w:p>
    <w:p w:rsidR="00E30DCB" w:rsidRPr="00464DD4" w:rsidRDefault="00B51124" w:rsidP="00E30DCB">
      <w:pPr>
        <w:pStyle w:val="aa"/>
        <w:spacing w:before="0" w:beforeAutospacing="0" w:after="0" w:afterAutospacing="0"/>
        <w:ind w:firstLine="360"/>
        <w:rPr>
          <w:bCs/>
          <w:color w:val="000000" w:themeColor="text1"/>
          <w:sz w:val="26"/>
          <w:szCs w:val="26"/>
        </w:rPr>
      </w:pPr>
      <w:r>
        <w:rPr>
          <w:bCs/>
          <w:color w:val="000000" w:themeColor="text1"/>
          <w:sz w:val="26"/>
          <w:szCs w:val="26"/>
        </w:rPr>
        <w:t xml:space="preserve">   </w:t>
      </w:r>
      <w:r w:rsidR="00E30DCB" w:rsidRPr="00464DD4">
        <w:rPr>
          <w:bCs/>
          <w:color w:val="000000" w:themeColor="text1"/>
          <w:sz w:val="26"/>
          <w:szCs w:val="26"/>
        </w:rPr>
        <w:t>2.7.10.пояснительн</w:t>
      </w:r>
      <w:r w:rsidR="00EE36E6">
        <w:rPr>
          <w:bCs/>
          <w:color w:val="000000" w:themeColor="text1"/>
          <w:sz w:val="26"/>
          <w:szCs w:val="26"/>
        </w:rPr>
        <w:t>ую</w:t>
      </w:r>
      <w:r w:rsidR="00E30DCB" w:rsidRPr="00464DD4">
        <w:rPr>
          <w:bCs/>
          <w:color w:val="000000" w:themeColor="text1"/>
          <w:sz w:val="26"/>
          <w:szCs w:val="26"/>
        </w:rPr>
        <w:t xml:space="preserve"> записк</w:t>
      </w:r>
      <w:r w:rsidR="00EE36E6">
        <w:rPr>
          <w:bCs/>
          <w:color w:val="000000" w:themeColor="text1"/>
          <w:sz w:val="26"/>
          <w:szCs w:val="26"/>
        </w:rPr>
        <w:t>у</w:t>
      </w:r>
      <w:r w:rsidR="00E30DCB" w:rsidRPr="00464DD4">
        <w:rPr>
          <w:bCs/>
          <w:color w:val="000000" w:themeColor="text1"/>
          <w:sz w:val="26"/>
          <w:szCs w:val="26"/>
        </w:rPr>
        <w:t xml:space="preserve">. </w:t>
      </w:r>
    </w:p>
    <w:p w:rsidR="00464DD4" w:rsidRPr="00464DD4" w:rsidRDefault="00464DD4" w:rsidP="00E30DCB">
      <w:pPr>
        <w:pStyle w:val="aa"/>
        <w:spacing w:before="0" w:beforeAutospacing="0" w:after="0" w:afterAutospacing="0"/>
        <w:ind w:firstLine="360"/>
        <w:rPr>
          <w:bCs/>
          <w:color w:val="000000" w:themeColor="text1"/>
          <w:sz w:val="26"/>
          <w:szCs w:val="26"/>
        </w:rPr>
      </w:pPr>
      <w:r w:rsidRPr="00464DD4">
        <w:rPr>
          <w:bCs/>
          <w:color w:val="000000" w:themeColor="text1"/>
          <w:sz w:val="26"/>
          <w:szCs w:val="26"/>
        </w:rPr>
        <w:t>В составе пояснительной записки отражается информация по п.2.7.2 и 2.7.3.</w:t>
      </w:r>
      <w:r w:rsidR="008700B6">
        <w:rPr>
          <w:bCs/>
          <w:color w:val="000000" w:themeColor="text1"/>
          <w:sz w:val="26"/>
          <w:szCs w:val="26"/>
        </w:rPr>
        <w:t xml:space="preserve"> настоящего Порядка</w:t>
      </w:r>
      <w:r w:rsidR="00231E3E">
        <w:rPr>
          <w:bCs/>
          <w:color w:val="000000" w:themeColor="text1"/>
          <w:sz w:val="26"/>
          <w:szCs w:val="26"/>
        </w:rPr>
        <w:t>, согласованная с ответственными исполнителями (соисполнителями) муниципальных программ</w:t>
      </w:r>
      <w:r w:rsidR="008700B6">
        <w:rPr>
          <w:bCs/>
          <w:color w:val="000000" w:themeColor="text1"/>
          <w:sz w:val="26"/>
          <w:szCs w:val="26"/>
        </w:rPr>
        <w:t>.</w:t>
      </w:r>
    </w:p>
    <w:p w:rsidR="00464DD4" w:rsidRPr="00301355" w:rsidRDefault="00E30DCB" w:rsidP="00E30DCB">
      <w:pPr>
        <w:pStyle w:val="aa"/>
        <w:spacing w:before="0" w:beforeAutospacing="0" w:after="0" w:afterAutospacing="0"/>
        <w:ind w:firstLine="360"/>
        <w:rPr>
          <w:color w:val="000000" w:themeColor="text1"/>
          <w:sz w:val="26"/>
          <w:szCs w:val="26"/>
        </w:rPr>
      </w:pPr>
      <w:r w:rsidRPr="00301355">
        <w:rPr>
          <w:bCs/>
          <w:color w:val="000000" w:themeColor="text1"/>
          <w:sz w:val="26"/>
          <w:szCs w:val="26"/>
        </w:rPr>
        <w:t xml:space="preserve">В пояснительной записке </w:t>
      </w:r>
      <w:r w:rsidR="00464DD4" w:rsidRPr="00301355">
        <w:rPr>
          <w:bCs/>
          <w:color w:val="000000" w:themeColor="text1"/>
          <w:sz w:val="26"/>
          <w:szCs w:val="26"/>
        </w:rPr>
        <w:t xml:space="preserve">так же </w:t>
      </w:r>
      <w:r w:rsidRPr="00301355">
        <w:rPr>
          <w:bCs/>
          <w:color w:val="000000" w:themeColor="text1"/>
          <w:sz w:val="26"/>
          <w:szCs w:val="26"/>
        </w:rPr>
        <w:t xml:space="preserve">может содержаться информация о необходимом увеличении доведенных предельных объемов бюджетных ассигнований с приложением необходимых расчетов </w:t>
      </w:r>
      <w:r w:rsidRPr="00301355">
        <w:rPr>
          <w:color w:val="000000" w:themeColor="text1"/>
          <w:sz w:val="26"/>
          <w:szCs w:val="26"/>
        </w:rPr>
        <w:t>и обоснований заявляемой потребности</w:t>
      </w:r>
      <w:r w:rsidR="00464DD4" w:rsidRPr="00301355">
        <w:rPr>
          <w:color w:val="000000" w:themeColor="text1"/>
          <w:sz w:val="26"/>
          <w:szCs w:val="26"/>
        </w:rPr>
        <w:t xml:space="preserve">. </w:t>
      </w:r>
    </w:p>
    <w:p w:rsidR="00E30DCB" w:rsidRPr="00297CB6" w:rsidRDefault="00126C06" w:rsidP="00307FAE">
      <w:pPr>
        <w:pStyle w:val="aa"/>
        <w:spacing w:before="0" w:beforeAutospacing="0" w:after="0" w:afterAutospacing="0"/>
        <w:rPr>
          <w:bCs/>
          <w:sz w:val="26"/>
          <w:szCs w:val="26"/>
        </w:rPr>
      </w:pPr>
      <w:r w:rsidRPr="00301355">
        <w:rPr>
          <w:bCs/>
          <w:sz w:val="26"/>
          <w:szCs w:val="26"/>
        </w:rPr>
        <w:t xml:space="preserve"> </w:t>
      </w:r>
      <w:r w:rsidR="00E30DCB" w:rsidRPr="00301355">
        <w:rPr>
          <w:bCs/>
          <w:sz w:val="26"/>
          <w:szCs w:val="26"/>
        </w:rPr>
        <w:t>2.7.</w:t>
      </w:r>
      <w:r w:rsidR="00307FAE" w:rsidRPr="00301355">
        <w:rPr>
          <w:bCs/>
          <w:sz w:val="26"/>
          <w:szCs w:val="26"/>
        </w:rPr>
        <w:t>11</w:t>
      </w:r>
      <w:r w:rsidR="00E30DCB" w:rsidRPr="00301355">
        <w:rPr>
          <w:bCs/>
          <w:sz w:val="26"/>
          <w:szCs w:val="26"/>
        </w:rPr>
        <w:t>. иные данные, запрашиваемые Комитетом финансов для формирования</w:t>
      </w:r>
      <w:r w:rsidR="00E30DCB" w:rsidRPr="00297CB6">
        <w:rPr>
          <w:bCs/>
          <w:sz w:val="26"/>
          <w:szCs w:val="26"/>
        </w:rPr>
        <w:t xml:space="preserve"> расходов бюджета города Когалыма на очередной фина</w:t>
      </w:r>
      <w:r w:rsidR="008700B6">
        <w:rPr>
          <w:bCs/>
          <w:sz w:val="26"/>
          <w:szCs w:val="26"/>
        </w:rPr>
        <w:t>нсовый год и на плановый период и составления проекта решения Думы города Когалыма «О бюджете города Когалыма на очередной финансовый год и плановый период»</w:t>
      </w:r>
      <w:r w:rsidR="00307FAE">
        <w:rPr>
          <w:bCs/>
          <w:sz w:val="26"/>
          <w:szCs w:val="26"/>
        </w:rPr>
        <w:t>.</w:t>
      </w:r>
    </w:p>
    <w:p w:rsidR="008700B6" w:rsidRDefault="00B00B5D" w:rsidP="00307FAE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8700B6">
        <w:rPr>
          <w:sz w:val="26"/>
          <w:szCs w:val="26"/>
        </w:rPr>
        <w:t xml:space="preserve">2.8. </w:t>
      </w:r>
      <w:r w:rsidR="008700B6" w:rsidRPr="00307FAE">
        <w:rPr>
          <w:sz w:val="26"/>
          <w:szCs w:val="26"/>
        </w:rPr>
        <w:t>Информация по пункту 2.7.</w:t>
      </w:r>
      <w:r w:rsidR="008700B6">
        <w:rPr>
          <w:sz w:val="26"/>
          <w:szCs w:val="26"/>
        </w:rPr>
        <w:t xml:space="preserve"> настоящего Порядка </w:t>
      </w:r>
      <w:r w:rsidR="008700B6" w:rsidRPr="008700B6">
        <w:rPr>
          <w:sz w:val="26"/>
          <w:szCs w:val="26"/>
        </w:rPr>
        <w:t>направляется главным распорядителем средств бюджета города Когалыма в Комитет финансов на бумажном носителе с сопроводительным письмом, и подписывается руководителем</w:t>
      </w:r>
      <w:r w:rsidR="00BA496B">
        <w:rPr>
          <w:sz w:val="26"/>
          <w:szCs w:val="26"/>
        </w:rPr>
        <w:t>, руководителем</w:t>
      </w:r>
      <w:r w:rsidR="008700B6" w:rsidRPr="008700B6">
        <w:rPr>
          <w:sz w:val="26"/>
          <w:szCs w:val="26"/>
        </w:rPr>
        <w:t xml:space="preserve"> плановой службы с указанием фамилии, имени, отчества исполнителя и контактного телефона, а также в электронном виде</w:t>
      </w:r>
      <w:r w:rsidR="008700B6">
        <w:rPr>
          <w:sz w:val="26"/>
          <w:szCs w:val="26"/>
        </w:rPr>
        <w:t xml:space="preserve">. </w:t>
      </w:r>
    </w:p>
    <w:p w:rsidR="00DE6AF4" w:rsidRPr="00301355" w:rsidRDefault="008700B6" w:rsidP="00307FAE">
      <w:pPr>
        <w:rPr>
          <w:sz w:val="26"/>
          <w:szCs w:val="26"/>
        </w:rPr>
      </w:pPr>
      <w:r w:rsidRPr="00301355">
        <w:rPr>
          <w:sz w:val="26"/>
          <w:szCs w:val="26"/>
        </w:rPr>
        <w:t>Распределение предельных объемов бюджетных ассигнований</w:t>
      </w:r>
      <w:r w:rsidR="00AC5A77" w:rsidRPr="00301355">
        <w:rPr>
          <w:sz w:val="26"/>
          <w:szCs w:val="26"/>
        </w:rPr>
        <w:t xml:space="preserve">, в том числе </w:t>
      </w:r>
      <w:r w:rsidRPr="00301355">
        <w:rPr>
          <w:sz w:val="26"/>
          <w:szCs w:val="26"/>
        </w:rPr>
        <w:t>в разрезе подведомственных главному распорядителю средств бюджета казенных</w:t>
      </w:r>
      <w:r w:rsidR="00301355" w:rsidRPr="00301355">
        <w:rPr>
          <w:sz w:val="26"/>
          <w:szCs w:val="26"/>
        </w:rPr>
        <w:t xml:space="preserve"> </w:t>
      </w:r>
      <w:r w:rsidRPr="00301355">
        <w:rPr>
          <w:sz w:val="26"/>
          <w:szCs w:val="26"/>
        </w:rPr>
        <w:t xml:space="preserve">учреждений, кодов бюджетной классификации Российской Федерации и дополнительных кодов, устанавливаемых Комитетом финансов Администрации города Когалыма </w:t>
      </w:r>
      <w:r w:rsidR="006F457F" w:rsidRPr="00301355">
        <w:rPr>
          <w:sz w:val="26"/>
          <w:szCs w:val="26"/>
        </w:rPr>
        <w:t xml:space="preserve">так же направляется в </w:t>
      </w:r>
      <w:r w:rsidRPr="00301355">
        <w:rPr>
          <w:sz w:val="26"/>
          <w:szCs w:val="26"/>
        </w:rPr>
        <w:t>программном продукте АС «Бюдж</w:t>
      </w:r>
      <w:r w:rsidR="00AC5A77" w:rsidRPr="00301355">
        <w:rPr>
          <w:sz w:val="26"/>
          <w:szCs w:val="26"/>
        </w:rPr>
        <w:t>ет» в разделе «Роспись»</w:t>
      </w:r>
      <w:r w:rsidRPr="00301355">
        <w:rPr>
          <w:sz w:val="26"/>
          <w:szCs w:val="26"/>
        </w:rPr>
        <w:t>.</w:t>
      </w:r>
      <w:r w:rsidR="00AC5A77" w:rsidRPr="00301355">
        <w:rPr>
          <w:sz w:val="26"/>
          <w:szCs w:val="26"/>
        </w:rPr>
        <w:t xml:space="preserve"> </w:t>
      </w:r>
    </w:p>
    <w:p w:rsidR="00942F2E" w:rsidRPr="00307FAE" w:rsidRDefault="00AC5A77" w:rsidP="00AC5A77">
      <w:pPr>
        <w:pStyle w:val="aa"/>
        <w:tabs>
          <w:tab w:val="left" w:pos="1134"/>
        </w:tabs>
        <w:spacing w:before="0" w:beforeAutospacing="0" w:after="0" w:afterAutospacing="0"/>
        <w:rPr>
          <w:sz w:val="26"/>
          <w:szCs w:val="26"/>
        </w:rPr>
      </w:pPr>
      <w:r w:rsidRPr="006F457F">
        <w:rPr>
          <w:sz w:val="26"/>
          <w:szCs w:val="26"/>
        </w:rPr>
        <w:t>Распределение предельных объемов</w:t>
      </w:r>
      <w:r w:rsidRPr="00307FAE">
        <w:rPr>
          <w:sz w:val="26"/>
          <w:szCs w:val="26"/>
        </w:rPr>
        <w:t xml:space="preserve"> бюджетных ассигнований в программном продукте АС «Бюджет» в обязательном порядке должно соответствовать распределению бюджетных ассигнований на бумажном носителе по</w:t>
      </w:r>
      <w:r w:rsidR="00D43F51" w:rsidRPr="00D43F51">
        <w:rPr>
          <w:sz w:val="26"/>
          <w:szCs w:val="26"/>
        </w:rPr>
        <w:t xml:space="preserve"> соответствующим</w:t>
      </w:r>
      <w:r w:rsidR="00D43F51">
        <w:rPr>
          <w:b/>
          <w:sz w:val="26"/>
          <w:szCs w:val="26"/>
        </w:rPr>
        <w:t xml:space="preserve"> </w:t>
      </w:r>
      <w:r w:rsidRPr="00307FAE">
        <w:rPr>
          <w:sz w:val="26"/>
          <w:szCs w:val="26"/>
        </w:rPr>
        <w:t xml:space="preserve">формам документов, установленных пунктом 2.7 настоящего Порядка. </w:t>
      </w:r>
    </w:p>
    <w:p w:rsidR="008B0C82" w:rsidRPr="004C3A25" w:rsidRDefault="00532A15" w:rsidP="00DE6AF4">
      <w:pPr>
        <w:ind w:firstLine="709"/>
        <w:rPr>
          <w:sz w:val="26"/>
          <w:szCs w:val="26"/>
        </w:rPr>
      </w:pPr>
      <w:r w:rsidRPr="004C3A25">
        <w:rPr>
          <w:sz w:val="26"/>
          <w:szCs w:val="26"/>
        </w:rPr>
        <w:t>2.</w:t>
      </w:r>
      <w:r w:rsidR="00E34A32" w:rsidRPr="004C3A25">
        <w:rPr>
          <w:sz w:val="26"/>
          <w:szCs w:val="26"/>
        </w:rPr>
        <w:t>9</w:t>
      </w:r>
      <w:r w:rsidRPr="004C3A25">
        <w:rPr>
          <w:sz w:val="26"/>
          <w:szCs w:val="26"/>
        </w:rPr>
        <w:t>.</w:t>
      </w:r>
      <w:r w:rsidR="008B0C82" w:rsidRPr="004C3A25">
        <w:rPr>
          <w:sz w:val="26"/>
          <w:szCs w:val="26"/>
        </w:rPr>
        <w:t xml:space="preserve"> Главный распорядитель</w:t>
      </w:r>
      <w:r w:rsidRPr="004C3A25">
        <w:rPr>
          <w:sz w:val="26"/>
          <w:szCs w:val="26"/>
        </w:rPr>
        <w:t xml:space="preserve"> средств бюджета города Когалыма</w:t>
      </w:r>
      <w:r w:rsidR="008B0C82" w:rsidRPr="004C3A25">
        <w:rPr>
          <w:sz w:val="26"/>
          <w:szCs w:val="26"/>
        </w:rPr>
        <w:t xml:space="preserve"> обеспечивает соответствие объемов бюджетных ассигнований, указанных в обоснованиях бюджетных ассигнований, предельным объемам бюдж</w:t>
      </w:r>
      <w:r w:rsidRPr="004C3A25">
        <w:rPr>
          <w:sz w:val="26"/>
          <w:szCs w:val="26"/>
        </w:rPr>
        <w:t>етных ассигнований, доведенным К</w:t>
      </w:r>
      <w:r w:rsidR="008B0C82" w:rsidRPr="004C3A25">
        <w:rPr>
          <w:sz w:val="26"/>
          <w:szCs w:val="26"/>
        </w:rPr>
        <w:t xml:space="preserve">омитетом финансов.  </w:t>
      </w:r>
    </w:p>
    <w:p w:rsidR="008C4E6E" w:rsidRPr="00B623D1" w:rsidRDefault="008C4E6E" w:rsidP="008C4E6E">
      <w:pPr>
        <w:pStyle w:val="aa"/>
        <w:spacing w:before="0" w:beforeAutospacing="0" w:after="0" w:afterAutospacing="0"/>
        <w:ind w:firstLine="709"/>
        <w:rPr>
          <w:sz w:val="26"/>
          <w:szCs w:val="26"/>
        </w:rPr>
      </w:pPr>
      <w:r w:rsidRPr="004C3A25">
        <w:rPr>
          <w:sz w:val="26"/>
          <w:szCs w:val="26"/>
        </w:rPr>
        <w:t>2.</w:t>
      </w:r>
      <w:r w:rsidR="00E34A32" w:rsidRPr="004C3A25">
        <w:rPr>
          <w:sz w:val="26"/>
          <w:szCs w:val="26"/>
        </w:rPr>
        <w:t>10</w:t>
      </w:r>
      <w:r w:rsidRPr="004C3A25">
        <w:rPr>
          <w:sz w:val="26"/>
          <w:szCs w:val="26"/>
        </w:rPr>
        <w:t>. Сводные данные об объемах бюджетных ассигнований указываются в рублях без копеек, с выделением разрядов</w:t>
      </w:r>
      <w:r w:rsidR="00E34A32" w:rsidRPr="004C3A25">
        <w:rPr>
          <w:sz w:val="26"/>
          <w:szCs w:val="26"/>
        </w:rPr>
        <w:t xml:space="preserve"> и округлением</w:t>
      </w:r>
      <w:r w:rsidR="00E34A32" w:rsidRPr="00B623D1">
        <w:rPr>
          <w:sz w:val="26"/>
          <w:szCs w:val="26"/>
        </w:rPr>
        <w:t xml:space="preserve"> до сотен рублей</w:t>
      </w:r>
      <w:r w:rsidR="00B623D1" w:rsidRPr="00B623D1">
        <w:rPr>
          <w:sz w:val="26"/>
          <w:szCs w:val="26"/>
        </w:rPr>
        <w:t xml:space="preserve"> (</w:t>
      </w:r>
      <w:r w:rsidR="008D52A0" w:rsidRPr="00B623D1">
        <w:rPr>
          <w:sz w:val="26"/>
          <w:szCs w:val="26"/>
        </w:rPr>
        <w:t>исключение</w:t>
      </w:r>
      <w:r w:rsidR="00B623D1" w:rsidRPr="00B623D1">
        <w:rPr>
          <w:sz w:val="26"/>
          <w:szCs w:val="26"/>
        </w:rPr>
        <w:t xml:space="preserve"> могут составить </w:t>
      </w:r>
      <w:r w:rsidR="006F457F">
        <w:rPr>
          <w:sz w:val="26"/>
          <w:szCs w:val="26"/>
        </w:rPr>
        <w:t xml:space="preserve">бюджетные ассигнования за счет </w:t>
      </w:r>
      <w:r w:rsidR="00B623D1" w:rsidRPr="00B623D1">
        <w:rPr>
          <w:sz w:val="26"/>
          <w:szCs w:val="26"/>
        </w:rPr>
        <w:t xml:space="preserve">межбюджетных </w:t>
      </w:r>
      <w:r w:rsidR="00A35BD0" w:rsidRPr="00B623D1">
        <w:rPr>
          <w:sz w:val="26"/>
          <w:szCs w:val="26"/>
        </w:rPr>
        <w:t>трансфертов</w:t>
      </w:r>
      <w:r w:rsidR="00B623D1" w:rsidRPr="00B623D1">
        <w:rPr>
          <w:sz w:val="26"/>
          <w:szCs w:val="26"/>
        </w:rPr>
        <w:t xml:space="preserve"> </w:t>
      </w:r>
      <w:r w:rsidR="00A35BD0" w:rsidRPr="00B623D1">
        <w:rPr>
          <w:sz w:val="26"/>
          <w:szCs w:val="26"/>
        </w:rPr>
        <w:t>и иных безвозмездных поступлений</w:t>
      </w:r>
      <w:r w:rsidR="00B623D1" w:rsidRPr="00B623D1">
        <w:rPr>
          <w:sz w:val="26"/>
          <w:szCs w:val="26"/>
        </w:rPr>
        <w:t>)</w:t>
      </w:r>
      <w:r w:rsidRPr="00B623D1">
        <w:rPr>
          <w:sz w:val="26"/>
          <w:szCs w:val="26"/>
        </w:rPr>
        <w:t xml:space="preserve">. </w:t>
      </w:r>
    </w:p>
    <w:p w:rsidR="003B0FD7" w:rsidRPr="00297CB6" w:rsidRDefault="003B0FD7" w:rsidP="007F3DB9">
      <w:pPr>
        <w:pStyle w:val="aa"/>
        <w:spacing w:before="0" w:beforeAutospacing="0" w:after="0" w:afterAutospacing="0"/>
        <w:ind w:firstLine="709"/>
        <w:rPr>
          <w:sz w:val="26"/>
          <w:szCs w:val="26"/>
        </w:rPr>
      </w:pPr>
      <w:r w:rsidRPr="00297CB6">
        <w:rPr>
          <w:sz w:val="26"/>
          <w:szCs w:val="26"/>
        </w:rPr>
        <w:t>2.11. При распределении объема бюджетных ассигнований по кодам бюджетной классификации расходов Российской Федерации и дополнительным кодам, устанавливаемым Комитетом финансов Администрации города Когалыма</w:t>
      </w:r>
      <w:r w:rsidR="006F457F">
        <w:rPr>
          <w:sz w:val="26"/>
          <w:szCs w:val="26"/>
        </w:rPr>
        <w:t>,</w:t>
      </w:r>
      <w:r w:rsidRPr="00297CB6">
        <w:rPr>
          <w:sz w:val="26"/>
          <w:szCs w:val="26"/>
        </w:rPr>
        <w:t xml:space="preserve"> главные распорядители средств бюджета города Когалыма должны соблюдать требования, установленные приказами и рекомендациями Министерства финансов Российской Федерации,</w:t>
      </w:r>
      <w:r w:rsidRPr="00297CB6">
        <w:rPr>
          <w:rStyle w:val="a9"/>
          <w:rFonts w:ascii="Times New Roman" w:hAnsi="Times New Roman" w:cs="Times New Roman"/>
          <w:sz w:val="26"/>
          <w:szCs w:val="26"/>
        </w:rPr>
        <w:t xml:space="preserve"> </w:t>
      </w:r>
      <w:r w:rsidRPr="00297CB6">
        <w:rPr>
          <w:sz w:val="26"/>
          <w:szCs w:val="26"/>
        </w:rPr>
        <w:t>Департамента финансов Ханты-Мансийс</w:t>
      </w:r>
      <w:r w:rsidR="006F457F">
        <w:rPr>
          <w:sz w:val="26"/>
          <w:szCs w:val="26"/>
        </w:rPr>
        <w:t xml:space="preserve">кого автономного округа-Югры и </w:t>
      </w:r>
      <w:r w:rsidRPr="00297CB6">
        <w:rPr>
          <w:sz w:val="26"/>
          <w:szCs w:val="26"/>
        </w:rPr>
        <w:t>Комитета финансов.</w:t>
      </w:r>
    </w:p>
    <w:p w:rsidR="00532A15" w:rsidRPr="00B51124" w:rsidRDefault="00532A15" w:rsidP="007F3DB9">
      <w:pPr>
        <w:pStyle w:val="aa"/>
        <w:spacing w:before="0" w:beforeAutospacing="0" w:after="0" w:afterAutospacing="0"/>
        <w:ind w:firstLine="709"/>
        <w:rPr>
          <w:b/>
          <w:sz w:val="26"/>
          <w:szCs w:val="26"/>
        </w:rPr>
      </w:pPr>
      <w:r w:rsidRPr="00B51124">
        <w:rPr>
          <w:sz w:val="26"/>
          <w:szCs w:val="26"/>
        </w:rPr>
        <w:lastRenderedPageBreak/>
        <w:t>2.</w:t>
      </w:r>
      <w:r w:rsidR="008C4E6E" w:rsidRPr="00B51124">
        <w:rPr>
          <w:sz w:val="26"/>
          <w:szCs w:val="26"/>
        </w:rPr>
        <w:t>1</w:t>
      </w:r>
      <w:r w:rsidR="003B0FD7" w:rsidRPr="00B51124">
        <w:rPr>
          <w:sz w:val="26"/>
          <w:szCs w:val="26"/>
        </w:rPr>
        <w:t>2</w:t>
      </w:r>
      <w:r w:rsidR="008C4E6E" w:rsidRPr="00B51124">
        <w:rPr>
          <w:sz w:val="26"/>
          <w:szCs w:val="26"/>
        </w:rPr>
        <w:t>.</w:t>
      </w:r>
      <w:r w:rsidRPr="00B51124">
        <w:rPr>
          <w:sz w:val="26"/>
          <w:szCs w:val="26"/>
        </w:rPr>
        <w:t xml:space="preserve"> </w:t>
      </w:r>
      <w:r w:rsidR="00B7092A" w:rsidRPr="00B51124">
        <w:rPr>
          <w:sz w:val="26"/>
          <w:szCs w:val="26"/>
        </w:rPr>
        <w:t>Планирование бюджетных ассигнований производится согласно методики планирования бюджетных ассиг</w:t>
      </w:r>
      <w:r w:rsidR="006F457F">
        <w:rPr>
          <w:sz w:val="26"/>
          <w:szCs w:val="26"/>
        </w:rPr>
        <w:t xml:space="preserve">нований, указанной в разделе 3 </w:t>
      </w:r>
      <w:r w:rsidR="00B7092A" w:rsidRPr="00B51124">
        <w:rPr>
          <w:sz w:val="26"/>
          <w:szCs w:val="26"/>
        </w:rPr>
        <w:t>настоящего Порядка.</w:t>
      </w:r>
    </w:p>
    <w:p w:rsidR="00EF6063" w:rsidRPr="00297CB6" w:rsidRDefault="00B00B5D" w:rsidP="007F3DB9">
      <w:pPr>
        <w:rPr>
          <w:sz w:val="26"/>
          <w:szCs w:val="26"/>
        </w:rPr>
      </w:pPr>
      <w:r w:rsidRPr="00B51124">
        <w:rPr>
          <w:sz w:val="26"/>
          <w:szCs w:val="26"/>
        </w:rPr>
        <w:t xml:space="preserve">  </w:t>
      </w:r>
      <w:r w:rsidR="003B0FD7" w:rsidRPr="00B51124">
        <w:rPr>
          <w:sz w:val="26"/>
          <w:szCs w:val="26"/>
        </w:rPr>
        <w:t>2.</w:t>
      </w:r>
      <w:r w:rsidR="00EF6063" w:rsidRPr="00B51124">
        <w:rPr>
          <w:sz w:val="26"/>
          <w:szCs w:val="26"/>
        </w:rPr>
        <w:t xml:space="preserve">13 Комитет финансов после получения от главного распорядителя </w:t>
      </w:r>
      <w:r w:rsidR="003B0FD7" w:rsidRPr="00B51124">
        <w:rPr>
          <w:sz w:val="26"/>
          <w:szCs w:val="26"/>
        </w:rPr>
        <w:t>средств</w:t>
      </w:r>
      <w:r w:rsidR="003B0FD7" w:rsidRPr="00297CB6">
        <w:rPr>
          <w:sz w:val="26"/>
          <w:szCs w:val="26"/>
        </w:rPr>
        <w:t xml:space="preserve"> бюджета города Когалыма </w:t>
      </w:r>
      <w:r w:rsidR="00EF6063" w:rsidRPr="00297CB6">
        <w:rPr>
          <w:sz w:val="26"/>
          <w:szCs w:val="26"/>
        </w:rPr>
        <w:t>распределенных предельных объемов бюджетных ассигнований с обоснованиями и расчетами осуществляет</w:t>
      </w:r>
      <w:r>
        <w:rPr>
          <w:sz w:val="26"/>
          <w:szCs w:val="26"/>
        </w:rPr>
        <w:t xml:space="preserve"> их рассмотрение</w:t>
      </w:r>
      <w:r w:rsidR="007F3DB9">
        <w:rPr>
          <w:sz w:val="26"/>
          <w:szCs w:val="26"/>
        </w:rPr>
        <w:t>,</w:t>
      </w:r>
      <w:r>
        <w:rPr>
          <w:sz w:val="26"/>
          <w:szCs w:val="26"/>
        </w:rPr>
        <w:t xml:space="preserve"> в том числе:</w:t>
      </w:r>
      <w:r w:rsidR="00EF6063" w:rsidRPr="00297CB6">
        <w:rPr>
          <w:sz w:val="26"/>
          <w:szCs w:val="26"/>
        </w:rPr>
        <w:t xml:space="preserve"> </w:t>
      </w:r>
    </w:p>
    <w:p w:rsidR="00F80300" w:rsidRPr="00297CB6" w:rsidRDefault="003B0FD7" w:rsidP="007F3DB9">
      <w:pPr>
        <w:autoSpaceDE w:val="0"/>
        <w:autoSpaceDN w:val="0"/>
        <w:adjustRightInd w:val="0"/>
        <w:ind w:firstLine="660"/>
        <w:outlineLvl w:val="0"/>
        <w:rPr>
          <w:sz w:val="26"/>
          <w:szCs w:val="26"/>
        </w:rPr>
      </w:pPr>
      <w:r w:rsidRPr="00297CB6">
        <w:rPr>
          <w:sz w:val="26"/>
          <w:szCs w:val="26"/>
        </w:rPr>
        <w:t>2.13.1.</w:t>
      </w:r>
      <w:r w:rsidR="00F80300" w:rsidRPr="00297CB6">
        <w:rPr>
          <w:sz w:val="26"/>
          <w:szCs w:val="26"/>
        </w:rPr>
        <w:t xml:space="preserve"> </w:t>
      </w:r>
      <w:r w:rsidR="00EF6063" w:rsidRPr="00297CB6">
        <w:rPr>
          <w:sz w:val="26"/>
          <w:szCs w:val="26"/>
        </w:rPr>
        <w:t>проверк</w:t>
      </w:r>
      <w:r w:rsidR="00E311DA">
        <w:rPr>
          <w:sz w:val="26"/>
          <w:szCs w:val="26"/>
        </w:rPr>
        <w:t>а</w:t>
      </w:r>
      <w:r w:rsidR="00EF6063" w:rsidRPr="00297CB6">
        <w:rPr>
          <w:sz w:val="26"/>
          <w:szCs w:val="26"/>
        </w:rPr>
        <w:t xml:space="preserve"> планового реестра расходных обязательств</w:t>
      </w:r>
      <w:r w:rsidR="00977A28" w:rsidRPr="00297CB6">
        <w:rPr>
          <w:sz w:val="26"/>
          <w:szCs w:val="26"/>
        </w:rPr>
        <w:t xml:space="preserve"> на предмет</w:t>
      </w:r>
      <w:r w:rsidR="00F80300" w:rsidRPr="00297CB6">
        <w:rPr>
          <w:sz w:val="26"/>
          <w:szCs w:val="26"/>
        </w:rPr>
        <w:t>:</w:t>
      </w:r>
    </w:p>
    <w:p w:rsidR="00F80300" w:rsidRPr="00D43F51" w:rsidRDefault="00F80300" w:rsidP="007F3DB9">
      <w:pPr>
        <w:autoSpaceDE w:val="0"/>
        <w:autoSpaceDN w:val="0"/>
        <w:adjustRightInd w:val="0"/>
        <w:ind w:firstLine="660"/>
        <w:outlineLvl w:val="0"/>
        <w:rPr>
          <w:sz w:val="26"/>
          <w:szCs w:val="26"/>
        </w:rPr>
      </w:pPr>
      <w:r w:rsidRPr="00D43F51">
        <w:rPr>
          <w:sz w:val="26"/>
          <w:szCs w:val="26"/>
        </w:rPr>
        <w:t>-</w:t>
      </w:r>
      <w:r w:rsidR="00977A28" w:rsidRPr="00D43F51">
        <w:rPr>
          <w:sz w:val="26"/>
          <w:szCs w:val="26"/>
        </w:rPr>
        <w:t xml:space="preserve"> </w:t>
      </w:r>
      <w:r w:rsidR="00EF6063" w:rsidRPr="00D43F51">
        <w:rPr>
          <w:sz w:val="26"/>
          <w:szCs w:val="26"/>
        </w:rPr>
        <w:t xml:space="preserve">соответствия расходных обязательств полномочиям муниципального образования; </w:t>
      </w:r>
    </w:p>
    <w:p w:rsidR="00EF6063" w:rsidRPr="00D43F51" w:rsidRDefault="00977A28" w:rsidP="007F3DB9">
      <w:pPr>
        <w:autoSpaceDE w:val="0"/>
        <w:autoSpaceDN w:val="0"/>
        <w:adjustRightInd w:val="0"/>
        <w:ind w:firstLine="660"/>
        <w:outlineLvl w:val="0"/>
        <w:rPr>
          <w:sz w:val="26"/>
          <w:szCs w:val="26"/>
        </w:rPr>
      </w:pPr>
      <w:r w:rsidRPr="00D43F51">
        <w:rPr>
          <w:sz w:val="26"/>
          <w:szCs w:val="26"/>
        </w:rPr>
        <w:t>-</w:t>
      </w:r>
      <w:r w:rsidR="00EF6063" w:rsidRPr="00D43F51">
        <w:rPr>
          <w:sz w:val="26"/>
          <w:szCs w:val="26"/>
        </w:rPr>
        <w:t xml:space="preserve">соответствия перечня нормативных правовых актов, являющихся основаниями возникновения расходных обязательств города </w:t>
      </w:r>
      <w:r w:rsidR="00F80300" w:rsidRPr="00D43F51">
        <w:rPr>
          <w:sz w:val="26"/>
          <w:szCs w:val="26"/>
        </w:rPr>
        <w:t>Когалыма</w:t>
      </w:r>
      <w:r w:rsidR="00EF6063" w:rsidRPr="00D43F51">
        <w:rPr>
          <w:sz w:val="26"/>
          <w:szCs w:val="26"/>
        </w:rPr>
        <w:t>, установленным требованиям</w:t>
      </w:r>
      <w:r w:rsidR="00F80300" w:rsidRPr="00D43F51">
        <w:rPr>
          <w:sz w:val="26"/>
          <w:szCs w:val="26"/>
        </w:rPr>
        <w:t>;</w:t>
      </w:r>
    </w:p>
    <w:p w:rsidR="00F80300" w:rsidRPr="00297CB6" w:rsidRDefault="00977A28" w:rsidP="007F3DB9">
      <w:pPr>
        <w:ind w:firstLine="539"/>
        <w:rPr>
          <w:sz w:val="26"/>
          <w:szCs w:val="26"/>
        </w:rPr>
      </w:pPr>
      <w:r w:rsidRPr="00297CB6">
        <w:rPr>
          <w:sz w:val="26"/>
          <w:szCs w:val="26"/>
        </w:rPr>
        <w:t xml:space="preserve">- </w:t>
      </w:r>
      <w:r w:rsidR="00F80300" w:rsidRPr="00297CB6">
        <w:rPr>
          <w:sz w:val="26"/>
          <w:szCs w:val="26"/>
        </w:rPr>
        <w:t xml:space="preserve">соответствия </w:t>
      </w:r>
      <w:r w:rsidR="00E311DA">
        <w:rPr>
          <w:sz w:val="26"/>
          <w:szCs w:val="26"/>
        </w:rPr>
        <w:t>доведенным предельным объемам бюджетных ассигнований.</w:t>
      </w:r>
    </w:p>
    <w:p w:rsidR="00BC5562" w:rsidRPr="00297CB6" w:rsidRDefault="00ED6191" w:rsidP="007F3DB9">
      <w:pPr>
        <w:autoSpaceDE w:val="0"/>
        <w:autoSpaceDN w:val="0"/>
        <w:adjustRightInd w:val="0"/>
        <w:ind w:firstLine="660"/>
        <w:outlineLvl w:val="0"/>
        <w:rPr>
          <w:sz w:val="26"/>
          <w:szCs w:val="26"/>
        </w:rPr>
      </w:pPr>
      <w:r w:rsidRPr="00297CB6">
        <w:rPr>
          <w:sz w:val="26"/>
          <w:szCs w:val="26"/>
        </w:rPr>
        <w:t>2.</w:t>
      </w:r>
      <w:r w:rsidR="00F80300" w:rsidRPr="00297CB6">
        <w:rPr>
          <w:sz w:val="26"/>
          <w:szCs w:val="26"/>
        </w:rPr>
        <w:t>13.2 проверк</w:t>
      </w:r>
      <w:r w:rsidR="005D704D">
        <w:rPr>
          <w:sz w:val="26"/>
          <w:szCs w:val="26"/>
        </w:rPr>
        <w:t>а</w:t>
      </w:r>
      <w:r w:rsidR="00F80300" w:rsidRPr="00297CB6">
        <w:rPr>
          <w:sz w:val="26"/>
          <w:szCs w:val="26"/>
        </w:rPr>
        <w:t xml:space="preserve"> обоснований и расчетов</w:t>
      </w:r>
      <w:r w:rsidR="00D43F51">
        <w:rPr>
          <w:sz w:val="26"/>
          <w:szCs w:val="26"/>
        </w:rPr>
        <w:t xml:space="preserve"> на предмет</w:t>
      </w:r>
      <w:r w:rsidRPr="00297CB6">
        <w:rPr>
          <w:sz w:val="26"/>
          <w:szCs w:val="26"/>
        </w:rPr>
        <w:t>:</w:t>
      </w:r>
    </w:p>
    <w:p w:rsidR="00BC5562" w:rsidRPr="00297CB6" w:rsidRDefault="00BC5562" w:rsidP="007F3DB9">
      <w:pPr>
        <w:autoSpaceDE w:val="0"/>
        <w:autoSpaceDN w:val="0"/>
        <w:adjustRightInd w:val="0"/>
        <w:ind w:firstLine="660"/>
        <w:outlineLvl w:val="0"/>
        <w:rPr>
          <w:sz w:val="26"/>
          <w:szCs w:val="26"/>
        </w:rPr>
      </w:pPr>
      <w:r w:rsidRPr="00297CB6">
        <w:rPr>
          <w:sz w:val="26"/>
          <w:szCs w:val="26"/>
        </w:rPr>
        <w:t>-</w:t>
      </w:r>
      <w:r w:rsidR="00F80300" w:rsidRPr="00297CB6">
        <w:rPr>
          <w:sz w:val="26"/>
          <w:szCs w:val="26"/>
        </w:rPr>
        <w:t xml:space="preserve"> </w:t>
      </w:r>
      <w:r w:rsidR="00977A28" w:rsidRPr="00297CB6">
        <w:rPr>
          <w:sz w:val="26"/>
          <w:szCs w:val="26"/>
        </w:rPr>
        <w:t>соответстви</w:t>
      </w:r>
      <w:r w:rsidR="00D43F51">
        <w:rPr>
          <w:sz w:val="26"/>
          <w:szCs w:val="26"/>
        </w:rPr>
        <w:t>я</w:t>
      </w:r>
      <w:r w:rsidR="00977A28" w:rsidRPr="00297CB6">
        <w:rPr>
          <w:sz w:val="26"/>
          <w:szCs w:val="26"/>
        </w:rPr>
        <w:t xml:space="preserve"> бюджетному законодательству, </w:t>
      </w:r>
    </w:p>
    <w:p w:rsidR="00C028AE" w:rsidRPr="004C3A25" w:rsidRDefault="00D43F51" w:rsidP="007F3DB9">
      <w:pPr>
        <w:autoSpaceDE w:val="0"/>
        <w:autoSpaceDN w:val="0"/>
        <w:adjustRightInd w:val="0"/>
        <w:ind w:firstLine="660"/>
        <w:outlineLvl w:val="0"/>
        <w:rPr>
          <w:sz w:val="26"/>
          <w:szCs w:val="26"/>
        </w:rPr>
      </w:pPr>
      <w:r w:rsidRPr="004C3A25">
        <w:rPr>
          <w:sz w:val="26"/>
          <w:szCs w:val="26"/>
        </w:rPr>
        <w:t>- соответствия</w:t>
      </w:r>
      <w:r w:rsidR="005F60ED" w:rsidRPr="004C3A25">
        <w:rPr>
          <w:sz w:val="26"/>
          <w:szCs w:val="26"/>
        </w:rPr>
        <w:t xml:space="preserve"> (несоответствия)</w:t>
      </w:r>
      <w:r w:rsidR="00C028AE" w:rsidRPr="004C3A25">
        <w:rPr>
          <w:sz w:val="26"/>
          <w:szCs w:val="26"/>
        </w:rPr>
        <w:t xml:space="preserve"> </w:t>
      </w:r>
      <w:r w:rsidR="005D704D" w:rsidRPr="004C3A25">
        <w:rPr>
          <w:sz w:val="26"/>
          <w:szCs w:val="26"/>
        </w:rPr>
        <w:t xml:space="preserve">доведенным </w:t>
      </w:r>
      <w:r w:rsidR="00E755B1" w:rsidRPr="004C3A25">
        <w:rPr>
          <w:sz w:val="26"/>
          <w:szCs w:val="26"/>
        </w:rPr>
        <w:t>предельным объемам бюджетных ассигнований;</w:t>
      </w:r>
    </w:p>
    <w:p w:rsidR="00BC5562" w:rsidRPr="004C3A25" w:rsidRDefault="00E755B1" w:rsidP="007F3DB9">
      <w:pPr>
        <w:autoSpaceDE w:val="0"/>
        <w:autoSpaceDN w:val="0"/>
        <w:adjustRightInd w:val="0"/>
        <w:ind w:firstLine="660"/>
        <w:outlineLvl w:val="0"/>
        <w:rPr>
          <w:sz w:val="26"/>
          <w:szCs w:val="26"/>
        </w:rPr>
      </w:pPr>
      <w:r w:rsidRPr="004C3A25">
        <w:rPr>
          <w:sz w:val="26"/>
          <w:szCs w:val="26"/>
        </w:rPr>
        <w:t>-</w:t>
      </w:r>
      <w:r w:rsidR="00977A28" w:rsidRPr="004C3A25">
        <w:rPr>
          <w:sz w:val="26"/>
          <w:szCs w:val="26"/>
        </w:rPr>
        <w:t xml:space="preserve"> </w:t>
      </w:r>
      <w:r w:rsidR="00F80300" w:rsidRPr="004C3A25">
        <w:rPr>
          <w:sz w:val="26"/>
          <w:szCs w:val="26"/>
        </w:rPr>
        <w:t>правильности применения методов</w:t>
      </w:r>
      <w:r w:rsidRPr="004C3A25">
        <w:rPr>
          <w:sz w:val="26"/>
          <w:szCs w:val="26"/>
        </w:rPr>
        <w:t xml:space="preserve"> расчета бюджетных ассигнований;</w:t>
      </w:r>
      <w:r w:rsidR="00F80300" w:rsidRPr="004C3A25">
        <w:rPr>
          <w:sz w:val="26"/>
          <w:szCs w:val="26"/>
        </w:rPr>
        <w:t xml:space="preserve"> </w:t>
      </w:r>
    </w:p>
    <w:p w:rsidR="00F80300" w:rsidRPr="00297CB6" w:rsidRDefault="00E755B1" w:rsidP="00DE6AF4">
      <w:pPr>
        <w:autoSpaceDE w:val="0"/>
        <w:autoSpaceDN w:val="0"/>
        <w:adjustRightInd w:val="0"/>
        <w:ind w:firstLine="660"/>
        <w:outlineLvl w:val="0"/>
        <w:rPr>
          <w:sz w:val="26"/>
          <w:szCs w:val="26"/>
        </w:rPr>
      </w:pPr>
      <w:r w:rsidRPr="004C3A25">
        <w:rPr>
          <w:sz w:val="26"/>
          <w:szCs w:val="26"/>
        </w:rPr>
        <w:t>-</w:t>
      </w:r>
      <w:r w:rsidR="00F80300" w:rsidRPr="004C3A25">
        <w:rPr>
          <w:sz w:val="26"/>
          <w:szCs w:val="26"/>
        </w:rPr>
        <w:t>правильности применения кодов бюджетной классификации</w:t>
      </w:r>
      <w:r w:rsidRPr="004C3A25">
        <w:rPr>
          <w:sz w:val="26"/>
          <w:szCs w:val="26"/>
        </w:rPr>
        <w:t xml:space="preserve"> Российской Федерации и дополнительных</w:t>
      </w:r>
      <w:r w:rsidRPr="00297CB6">
        <w:rPr>
          <w:sz w:val="26"/>
          <w:szCs w:val="26"/>
        </w:rPr>
        <w:t xml:space="preserve"> кодов, устанавливаемых Комитетом финансов Администрации города Когалыма.</w:t>
      </w:r>
    </w:p>
    <w:p w:rsidR="00F80300" w:rsidRPr="00297CB6" w:rsidRDefault="000671E8" w:rsidP="005D704D">
      <w:pPr>
        <w:ind w:firstLine="708"/>
        <w:rPr>
          <w:sz w:val="26"/>
          <w:szCs w:val="26"/>
          <w:highlight w:val="cyan"/>
        </w:rPr>
      </w:pPr>
      <w:r w:rsidRPr="00297CB6">
        <w:rPr>
          <w:sz w:val="26"/>
          <w:szCs w:val="26"/>
        </w:rPr>
        <w:t>2.14.</w:t>
      </w:r>
      <w:r w:rsidR="00977A28" w:rsidRPr="00297CB6">
        <w:rPr>
          <w:sz w:val="26"/>
          <w:szCs w:val="26"/>
        </w:rPr>
        <w:t xml:space="preserve"> При наличии </w:t>
      </w:r>
      <w:r w:rsidR="00977A28" w:rsidRPr="00FA3E9B">
        <w:rPr>
          <w:sz w:val="26"/>
          <w:szCs w:val="26"/>
        </w:rPr>
        <w:t xml:space="preserve">замечаний к </w:t>
      </w:r>
      <w:r w:rsidR="00EE36E6" w:rsidRPr="00FA3E9B">
        <w:rPr>
          <w:sz w:val="26"/>
          <w:szCs w:val="26"/>
        </w:rPr>
        <w:t>документам предоставленным главными распорядителями согласно п.2.7 настоящего Порядка</w:t>
      </w:r>
      <w:r w:rsidR="00977A28" w:rsidRPr="00FA3E9B">
        <w:rPr>
          <w:sz w:val="26"/>
          <w:szCs w:val="26"/>
        </w:rPr>
        <w:t xml:space="preserve">, </w:t>
      </w:r>
      <w:r w:rsidR="005D704D" w:rsidRPr="00FA3E9B">
        <w:rPr>
          <w:sz w:val="26"/>
          <w:szCs w:val="26"/>
        </w:rPr>
        <w:t>г</w:t>
      </w:r>
      <w:r w:rsidR="00977A28" w:rsidRPr="00FA3E9B">
        <w:rPr>
          <w:sz w:val="26"/>
          <w:szCs w:val="26"/>
        </w:rPr>
        <w:t>лавный распорядитель</w:t>
      </w:r>
      <w:r w:rsidR="002F2187" w:rsidRPr="00FA3E9B">
        <w:rPr>
          <w:sz w:val="26"/>
          <w:szCs w:val="26"/>
        </w:rPr>
        <w:t>,</w:t>
      </w:r>
      <w:r w:rsidR="00977A28" w:rsidRPr="00FA3E9B">
        <w:rPr>
          <w:sz w:val="26"/>
          <w:szCs w:val="26"/>
        </w:rPr>
        <w:t xml:space="preserve"> в </w:t>
      </w:r>
      <w:r w:rsidRPr="00FA3E9B">
        <w:rPr>
          <w:sz w:val="26"/>
          <w:szCs w:val="26"/>
        </w:rPr>
        <w:t>ходе проверки Комитет</w:t>
      </w:r>
      <w:r w:rsidR="006E675A" w:rsidRPr="00FA3E9B">
        <w:rPr>
          <w:sz w:val="26"/>
          <w:szCs w:val="26"/>
        </w:rPr>
        <w:t>ом</w:t>
      </w:r>
      <w:r w:rsidRPr="00FA3E9B">
        <w:rPr>
          <w:sz w:val="26"/>
          <w:szCs w:val="26"/>
        </w:rPr>
        <w:t xml:space="preserve"> финансов </w:t>
      </w:r>
      <w:r w:rsidR="002F2187" w:rsidRPr="00FA3E9B">
        <w:rPr>
          <w:sz w:val="26"/>
          <w:szCs w:val="26"/>
        </w:rPr>
        <w:t xml:space="preserve">вышеуказанных документов, </w:t>
      </w:r>
      <w:r w:rsidR="00977A28" w:rsidRPr="00FA3E9B">
        <w:rPr>
          <w:sz w:val="26"/>
          <w:szCs w:val="26"/>
        </w:rPr>
        <w:t>дораб</w:t>
      </w:r>
      <w:r w:rsidR="003807D1" w:rsidRPr="00FA3E9B">
        <w:rPr>
          <w:sz w:val="26"/>
          <w:szCs w:val="26"/>
        </w:rPr>
        <w:t>атывает</w:t>
      </w:r>
      <w:r w:rsidR="00977A28" w:rsidRPr="00FA3E9B">
        <w:rPr>
          <w:sz w:val="26"/>
          <w:szCs w:val="26"/>
        </w:rPr>
        <w:t xml:space="preserve"> представленны</w:t>
      </w:r>
      <w:r w:rsidR="003807D1" w:rsidRPr="00FA3E9B">
        <w:rPr>
          <w:sz w:val="26"/>
          <w:szCs w:val="26"/>
        </w:rPr>
        <w:t>е</w:t>
      </w:r>
      <w:r w:rsidR="00977A28" w:rsidRPr="00FA3E9B">
        <w:rPr>
          <w:sz w:val="26"/>
          <w:szCs w:val="26"/>
        </w:rPr>
        <w:t xml:space="preserve"> материал</w:t>
      </w:r>
      <w:r w:rsidR="003807D1" w:rsidRPr="00FA3E9B">
        <w:rPr>
          <w:sz w:val="26"/>
          <w:szCs w:val="26"/>
        </w:rPr>
        <w:t>ы</w:t>
      </w:r>
      <w:r w:rsidR="006E675A" w:rsidRPr="00FA3E9B">
        <w:rPr>
          <w:sz w:val="26"/>
          <w:szCs w:val="26"/>
        </w:rPr>
        <w:t>,</w:t>
      </w:r>
      <w:r w:rsidR="00977A28" w:rsidRPr="00FA3E9B">
        <w:rPr>
          <w:sz w:val="26"/>
          <w:szCs w:val="26"/>
        </w:rPr>
        <w:t xml:space="preserve"> обеспечивает внесение</w:t>
      </w:r>
      <w:r w:rsidR="00977A28" w:rsidRPr="00297CB6">
        <w:rPr>
          <w:sz w:val="26"/>
          <w:szCs w:val="26"/>
        </w:rPr>
        <w:t xml:space="preserve"> соответствующих изменений в </w:t>
      </w:r>
      <w:r w:rsidR="002F2187">
        <w:rPr>
          <w:sz w:val="26"/>
          <w:szCs w:val="26"/>
        </w:rPr>
        <w:t>них</w:t>
      </w:r>
      <w:r w:rsidR="00977A28" w:rsidRPr="00297CB6">
        <w:rPr>
          <w:sz w:val="26"/>
          <w:szCs w:val="26"/>
        </w:rPr>
        <w:t xml:space="preserve"> и повторно представл</w:t>
      </w:r>
      <w:r w:rsidR="003807D1" w:rsidRPr="00297CB6">
        <w:rPr>
          <w:sz w:val="26"/>
          <w:szCs w:val="26"/>
        </w:rPr>
        <w:t>яет</w:t>
      </w:r>
      <w:r w:rsidR="00977A28" w:rsidRPr="00297CB6">
        <w:rPr>
          <w:sz w:val="26"/>
          <w:szCs w:val="26"/>
        </w:rPr>
        <w:t xml:space="preserve"> </w:t>
      </w:r>
      <w:r w:rsidR="006E675A">
        <w:rPr>
          <w:sz w:val="26"/>
          <w:szCs w:val="26"/>
        </w:rPr>
        <w:t xml:space="preserve">их </w:t>
      </w:r>
      <w:r w:rsidR="00977A28" w:rsidRPr="00297CB6">
        <w:rPr>
          <w:sz w:val="26"/>
          <w:szCs w:val="26"/>
        </w:rPr>
        <w:t xml:space="preserve">на рассмотрение в </w:t>
      </w:r>
      <w:r w:rsidR="003807D1" w:rsidRPr="00297CB6">
        <w:rPr>
          <w:sz w:val="26"/>
          <w:szCs w:val="26"/>
        </w:rPr>
        <w:t>К</w:t>
      </w:r>
      <w:r w:rsidR="00257769" w:rsidRPr="00297CB6">
        <w:rPr>
          <w:sz w:val="26"/>
          <w:szCs w:val="26"/>
        </w:rPr>
        <w:t>омитет</w:t>
      </w:r>
      <w:r w:rsidR="00977A28" w:rsidRPr="00297CB6">
        <w:rPr>
          <w:sz w:val="26"/>
          <w:szCs w:val="26"/>
        </w:rPr>
        <w:t xml:space="preserve"> финансов</w:t>
      </w:r>
      <w:r w:rsidR="00257769" w:rsidRPr="00297CB6">
        <w:rPr>
          <w:sz w:val="26"/>
          <w:szCs w:val="26"/>
        </w:rPr>
        <w:t xml:space="preserve">. </w:t>
      </w:r>
      <w:r w:rsidR="00977A28" w:rsidRPr="00297CB6">
        <w:rPr>
          <w:sz w:val="26"/>
          <w:szCs w:val="26"/>
        </w:rPr>
        <w:t xml:space="preserve"> </w:t>
      </w:r>
    </w:p>
    <w:p w:rsidR="00E531C5" w:rsidRPr="00297CB6" w:rsidRDefault="00321F46" w:rsidP="00DE6AF4">
      <w:pPr>
        <w:autoSpaceDE w:val="0"/>
        <w:autoSpaceDN w:val="0"/>
        <w:adjustRightInd w:val="0"/>
        <w:ind w:firstLine="660"/>
        <w:outlineLvl w:val="0"/>
        <w:rPr>
          <w:sz w:val="26"/>
          <w:szCs w:val="26"/>
        </w:rPr>
      </w:pPr>
      <w:r w:rsidRPr="00297CB6">
        <w:rPr>
          <w:sz w:val="26"/>
          <w:szCs w:val="26"/>
        </w:rPr>
        <w:t>2</w:t>
      </w:r>
      <w:r w:rsidR="003807D1" w:rsidRPr="00297CB6">
        <w:rPr>
          <w:sz w:val="26"/>
          <w:szCs w:val="26"/>
        </w:rPr>
        <w:t>.</w:t>
      </w:r>
      <w:r w:rsidRPr="00297CB6">
        <w:rPr>
          <w:sz w:val="26"/>
          <w:szCs w:val="26"/>
        </w:rPr>
        <w:t>1</w:t>
      </w:r>
      <w:r w:rsidR="006E675A">
        <w:rPr>
          <w:sz w:val="26"/>
          <w:szCs w:val="26"/>
        </w:rPr>
        <w:t>5</w:t>
      </w:r>
      <w:r w:rsidRPr="00297CB6">
        <w:rPr>
          <w:sz w:val="26"/>
          <w:szCs w:val="26"/>
        </w:rPr>
        <w:t xml:space="preserve">. </w:t>
      </w:r>
      <w:r w:rsidR="00977A28" w:rsidRPr="00297CB6">
        <w:rPr>
          <w:sz w:val="26"/>
          <w:szCs w:val="26"/>
        </w:rPr>
        <w:t xml:space="preserve">После доработки и согласования </w:t>
      </w:r>
      <w:r w:rsidR="008C4C22" w:rsidRPr="00297CB6">
        <w:rPr>
          <w:sz w:val="26"/>
          <w:szCs w:val="26"/>
        </w:rPr>
        <w:t>уточненного</w:t>
      </w:r>
      <w:r w:rsidR="00977A28" w:rsidRPr="00297CB6">
        <w:rPr>
          <w:sz w:val="26"/>
          <w:szCs w:val="26"/>
        </w:rPr>
        <w:t xml:space="preserve"> варианта распределения предельных объемов бюджетных ассигнований, </w:t>
      </w:r>
      <w:r w:rsidRPr="00297CB6">
        <w:rPr>
          <w:sz w:val="26"/>
          <w:szCs w:val="26"/>
        </w:rPr>
        <w:t>Комитет</w:t>
      </w:r>
      <w:r w:rsidR="00977A28" w:rsidRPr="00297CB6">
        <w:rPr>
          <w:sz w:val="26"/>
          <w:szCs w:val="26"/>
        </w:rPr>
        <w:t xml:space="preserve"> финансов </w:t>
      </w:r>
      <w:r w:rsidR="00E531C5" w:rsidRPr="00297CB6">
        <w:rPr>
          <w:sz w:val="26"/>
          <w:szCs w:val="26"/>
        </w:rPr>
        <w:t xml:space="preserve">осуществляет балансировку </w:t>
      </w:r>
      <w:r w:rsidR="00E531C5" w:rsidRPr="00FA3E9B">
        <w:rPr>
          <w:sz w:val="26"/>
          <w:szCs w:val="26"/>
        </w:rPr>
        <w:t xml:space="preserve">общих объемов бюджетных ассигнований бюджета города Когалыма исходя из прогноза доходов бюджета города Когалыма, источников финансирования дефицита бюджета города Когалыма и приоритетов социально-экономического развития города Когалыма и </w:t>
      </w:r>
      <w:r w:rsidR="00977A28" w:rsidRPr="00FA3E9B">
        <w:rPr>
          <w:sz w:val="26"/>
          <w:szCs w:val="26"/>
        </w:rPr>
        <w:t>формирует проект</w:t>
      </w:r>
      <w:r w:rsidRPr="00FA3E9B">
        <w:rPr>
          <w:sz w:val="26"/>
          <w:szCs w:val="26"/>
        </w:rPr>
        <w:t xml:space="preserve">ируемые параметры </w:t>
      </w:r>
      <w:r w:rsidR="00977A28" w:rsidRPr="00FA3E9B">
        <w:rPr>
          <w:sz w:val="26"/>
          <w:szCs w:val="26"/>
        </w:rPr>
        <w:t xml:space="preserve"> бюджета города </w:t>
      </w:r>
      <w:r w:rsidRPr="00FA3E9B">
        <w:rPr>
          <w:sz w:val="26"/>
          <w:szCs w:val="26"/>
        </w:rPr>
        <w:t>Когалыма</w:t>
      </w:r>
      <w:r w:rsidR="007B5447" w:rsidRPr="00FA3E9B">
        <w:rPr>
          <w:sz w:val="26"/>
          <w:szCs w:val="26"/>
        </w:rPr>
        <w:t xml:space="preserve"> з</w:t>
      </w:r>
      <w:r w:rsidR="006E675A" w:rsidRPr="00FA3E9B">
        <w:rPr>
          <w:sz w:val="26"/>
          <w:szCs w:val="26"/>
        </w:rPr>
        <w:t>а счет средств местного бюджета</w:t>
      </w:r>
      <w:r w:rsidR="006E675A">
        <w:rPr>
          <w:sz w:val="26"/>
          <w:szCs w:val="26"/>
        </w:rPr>
        <w:t xml:space="preserve"> </w:t>
      </w:r>
      <w:r w:rsidR="00977A28" w:rsidRPr="00297CB6">
        <w:rPr>
          <w:sz w:val="26"/>
          <w:szCs w:val="26"/>
        </w:rPr>
        <w:t>на очередной финансовый год и плановый период</w:t>
      </w:r>
      <w:r w:rsidR="0051228B" w:rsidRPr="00297CB6">
        <w:rPr>
          <w:sz w:val="26"/>
          <w:szCs w:val="26"/>
        </w:rPr>
        <w:t>, включая распределение предварительных предельных объемов бюджетных ассигнований в разрезе главных распорядителей  средств  бюджета города Когалыма.</w:t>
      </w:r>
    </w:p>
    <w:p w:rsidR="00977A28" w:rsidRPr="00D43F51" w:rsidRDefault="00C20936" w:rsidP="0018401D">
      <w:pPr>
        <w:autoSpaceDE w:val="0"/>
        <w:autoSpaceDN w:val="0"/>
        <w:adjustRightInd w:val="0"/>
        <w:ind w:firstLine="660"/>
        <w:outlineLvl w:val="0"/>
        <w:rPr>
          <w:sz w:val="26"/>
          <w:szCs w:val="26"/>
        </w:rPr>
      </w:pPr>
      <w:r>
        <w:rPr>
          <w:sz w:val="26"/>
          <w:szCs w:val="26"/>
        </w:rPr>
        <w:t>2.16</w:t>
      </w:r>
      <w:r w:rsidR="004118F6" w:rsidRPr="00297CB6">
        <w:rPr>
          <w:sz w:val="26"/>
          <w:szCs w:val="26"/>
        </w:rPr>
        <w:t>. П</w:t>
      </w:r>
      <w:r w:rsidR="00E531C5" w:rsidRPr="00297CB6">
        <w:rPr>
          <w:sz w:val="26"/>
          <w:szCs w:val="26"/>
        </w:rPr>
        <w:t>роектируемые параметры  бюджета города Когалыма</w:t>
      </w:r>
      <w:r w:rsidR="0018401D">
        <w:rPr>
          <w:sz w:val="26"/>
          <w:szCs w:val="26"/>
        </w:rPr>
        <w:t xml:space="preserve"> </w:t>
      </w:r>
      <w:r w:rsidR="0018401D" w:rsidRPr="0018401D">
        <w:rPr>
          <w:sz w:val="26"/>
          <w:szCs w:val="26"/>
        </w:rPr>
        <w:t>(за счет средств местного бюджета)</w:t>
      </w:r>
      <w:r w:rsidR="00E531C5" w:rsidRPr="00297CB6">
        <w:rPr>
          <w:sz w:val="26"/>
          <w:szCs w:val="26"/>
        </w:rPr>
        <w:t xml:space="preserve"> на очередной финансовый год и плановый период</w:t>
      </w:r>
      <w:r w:rsidR="004118F6" w:rsidRPr="00297CB6">
        <w:rPr>
          <w:sz w:val="26"/>
          <w:szCs w:val="26"/>
        </w:rPr>
        <w:t>,</w:t>
      </w:r>
      <w:r w:rsidR="00E531C5" w:rsidRPr="00297CB6">
        <w:rPr>
          <w:sz w:val="26"/>
          <w:szCs w:val="26"/>
        </w:rPr>
        <w:t xml:space="preserve"> </w:t>
      </w:r>
      <w:r w:rsidR="004118F6" w:rsidRPr="00297CB6">
        <w:rPr>
          <w:sz w:val="26"/>
          <w:szCs w:val="26"/>
        </w:rPr>
        <w:t xml:space="preserve">включая </w:t>
      </w:r>
      <w:r w:rsidR="0018401D" w:rsidRPr="0018401D">
        <w:rPr>
          <w:sz w:val="26"/>
          <w:szCs w:val="26"/>
        </w:rPr>
        <w:t>распределение предварительных предельных объемов бюджетных ассигнований в разрезе главных распорядителей средств бюджет</w:t>
      </w:r>
      <w:r w:rsidR="0018401D">
        <w:rPr>
          <w:sz w:val="26"/>
          <w:szCs w:val="26"/>
        </w:rPr>
        <w:t xml:space="preserve">а (подведомственных учреждений), </w:t>
      </w:r>
      <w:r w:rsidR="0018401D" w:rsidRPr="0018401D">
        <w:rPr>
          <w:sz w:val="26"/>
          <w:szCs w:val="26"/>
        </w:rPr>
        <w:t>информаци</w:t>
      </w:r>
      <w:r w:rsidR="0018401D">
        <w:rPr>
          <w:sz w:val="26"/>
          <w:szCs w:val="26"/>
        </w:rPr>
        <w:t>ю</w:t>
      </w:r>
      <w:r w:rsidR="0018401D" w:rsidRPr="0018401D">
        <w:rPr>
          <w:sz w:val="26"/>
          <w:szCs w:val="26"/>
        </w:rPr>
        <w:t xml:space="preserve"> о планируемом использовании подведомственными бюджетными и автономными учреждениями города Когалыма средств, планируемых к  поступлению от иной приносящей доход деятельности учреждений</w:t>
      </w:r>
      <w:r w:rsidR="0018401D">
        <w:rPr>
          <w:sz w:val="26"/>
          <w:szCs w:val="26"/>
        </w:rPr>
        <w:t xml:space="preserve">, </w:t>
      </w:r>
      <w:r w:rsidR="0018401D" w:rsidRPr="0018401D">
        <w:rPr>
          <w:sz w:val="26"/>
          <w:szCs w:val="26"/>
        </w:rPr>
        <w:t>переч</w:t>
      </w:r>
      <w:r w:rsidR="0018401D">
        <w:rPr>
          <w:sz w:val="26"/>
          <w:szCs w:val="26"/>
        </w:rPr>
        <w:t>ень</w:t>
      </w:r>
      <w:r w:rsidR="0018401D" w:rsidRPr="0018401D">
        <w:rPr>
          <w:sz w:val="26"/>
          <w:szCs w:val="26"/>
        </w:rPr>
        <w:t xml:space="preserve"> необходимых расходов бюджета города Когалыма, не включенных в предельные объемы бюджетных ассигнований на очередной финансовый год </w:t>
      </w:r>
      <w:r w:rsidR="0018401D" w:rsidRPr="00D43F51">
        <w:rPr>
          <w:sz w:val="26"/>
          <w:szCs w:val="26"/>
        </w:rPr>
        <w:t xml:space="preserve">и плановый, сформированный в том числе </w:t>
      </w:r>
      <w:r w:rsidR="007E403C" w:rsidRPr="00D43F51">
        <w:rPr>
          <w:sz w:val="26"/>
          <w:szCs w:val="26"/>
        </w:rPr>
        <w:t xml:space="preserve">с учетом информации, отраженной в пояснительных записках главных распорядителей, </w:t>
      </w:r>
      <w:r w:rsidR="0018401D" w:rsidRPr="00D43F51">
        <w:rPr>
          <w:sz w:val="26"/>
          <w:szCs w:val="26"/>
        </w:rPr>
        <w:t xml:space="preserve"> </w:t>
      </w:r>
      <w:r w:rsidR="00926C5D" w:rsidRPr="00D43F51">
        <w:rPr>
          <w:bCs/>
          <w:sz w:val="26"/>
          <w:szCs w:val="26"/>
        </w:rPr>
        <w:t xml:space="preserve">Комитет финансов </w:t>
      </w:r>
      <w:r w:rsidR="008C4C22" w:rsidRPr="00D43F51">
        <w:rPr>
          <w:bCs/>
          <w:sz w:val="26"/>
          <w:szCs w:val="26"/>
        </w:rPr>
        <w:t xml:space="preserve">направляет на рассмотрение Главе </w:t>
      </w:r>
      <w:r w:rsidR="004118F6" w:rsidRPr="00D43F51">
        <w:rPr>
          <w:bCs/>
          <w:sz w:val="26"/>
          <w:szCs w:val="26"/>
        </w:rPr>
        <w:t xml:space="preserve">Администрации </w:t>
      </w:r>
      <w:r w:rsidR="008C4C22" w:rsidRPr="00D43F51">
        <w:rPr>
          <w:bCs/>
          <w:sz w:val="26"/>
          <w:szCs w:val="26"/>
        </w:rPr>
        <w:t>города Когалыма</w:t>
      </w:r>
      <w:r w:rsidR="00926C5D" w:rsidRPr="00D43F51">
        <w:rPr>
          <w:bCs/>
          <w:sz w:val="26"/>
          <w:szCs w:val="26"/>
        </w:rPr>
        <w:t>.</w:t>
      </w:r>
    </w:p>
    <w:p w:rsidR="00E531C5" w:rsidRPr="00D43F51" w:rsidRDefault="004118F6" w:rsidP="00DE6AF4">
      <w:pPr>
        <w:autoSpaceDE w:val="0"/>
        <w:autoSpaceDN w:val="0"/>
        <w:adjustRightInd w:val="0"/>
        <w:ind w:firstLine="660"/>
        <w:outlineLvl w:val="0"/>
        <w:rPr>
          <w:sz w:val="26"/>
          <w:szCs w:val="26"/>
        </w:rPr>
      </w:pPr>
      <w:r w:rsidRPr="00D43F51">
        <w:rPr>
          <w:sz w:val="26"/>
          <w:szCs w:val="26"/>
        </w:rPr>
        <w:t>2.1</w:t>
      </w:r>
      <w:r w:rsidR="007E403C" w:rsidRPr="00D43F51">
        <w:rPr>
          <w:sz w:val="26"/>
          <w:szCs w:val="26"/>
        </w:rPr>
        <w:t>7</w:t>
      </w:r>
      <w:r w:rsidRPr="00D43F51">
        <w:rPr>
          <w:sz w:val="26"/>
          <w:szCs w:val="26"/>
        </w:rPr>
        <w:t xml:space="preserve">. </w:t>
      </w:r>
      <w:r w:rsidR="008C4C22" w:rsidRPr="00D43F51">
        <w:rPr>
          <w:sz w:val="26"/>
          <w:szCs w:val="26"/>
        </w:rPr>
        <w:t>Исходя из одобренн</w:t>
      </w:r>
      <w:r w:rsidR="004268D9" w:rsidRPr="00D43F51">
        <w:rPr>
          <w:sz w:val="26"/>
          <w:szCs w:val="26"/>
        </w:rPr>
        <w:t>ых</w:t>
      </w:r>
      <w:r w:rsidR="008C4C22" w:rsidRPr="00D43F51">
        <w:rPr>
          <w:sz w:val="26"/>
          <w:szCs w:val="26"/>
        </w:rPr>
        <w:t xml:space="preserve"> Главой</w:t>
      </w:r>
      <w:r w:rsidRPr="00D43F51">
        <w:rPr>
          <w:sz w:val="26"/>
          <w:szCs w:val="26"/>
        </w:rPr>
        <w:t xml:space="preserve"> Администрации</w:t>
      </w:r>
      <w:r w:rsidR="008C4C22" w:rsidRPr="00D43F51">
        <w:rPr>
          <w:sz w:val="26"/>
          <w:szCs w:val="26"/>
        </w:rPr>
        <w:t xml:space="preserve"> города Когалыма</w:t>
      </w:r>
      <w:r w:rsidR="004268D9" w:rsidRPr="00D43F51">
        <w:rPr>
          <w:sz w:val="26"/>
          <w:szCs w:val="26"/>
        </w:rPr>
        <w:t xml:space="preserve"> проектируемы</w:t>
      </w:r>
      <w:r w:rsidR="00E531C5" w:rsidRPr="00D43F51">
        <w:rPr>
          <w:sz w:val="26"/>
          <w:szCs w:val="26"/>
        </w:rPr>
        <w:t>х</w:t>
      </w:r>
      <w:r w:rsidR="004268D9" w:rsidRPr="00D43F51">
        <w:rPr>
          <w:sz w:val="26"/>
          <w:szCs w:val="26"/>
        </w:rPr>
        <w:t xml:space="preserve"> параметр</w:t>
      </w:r>
      <w:r w:rsidR="00E531C5" w:rsidRPr="00D43F51">
        <w:rPr>
          <w:sz w:val="26"/>
          <w:szCs w:val="26"/>
        </w:rPr>
        <w:t>ов</w:t>
      </w:r>
      <w:r w:rsidR="006F457F">
        <w:rPr>
          <w:sz w:val="26"/>
          <w:szCs w:val="26"/>
        </w:rPr>
        <w:t xml:space="preserve"> </w:t>
      </w:r>
      <w:r w:rsidR="004268D9" w:rsidRPr="00D43F51">
        <w:rPr>
          <w:sz w:val="26"/>
          <w:szCs w:val="26"/>
        </w:rPr>
        <w:t xml:space="preserve">бюджета города Когалыма на очередной финансовый год и плановый период </w:t>
      </w:r>
      <w:r w:rsidR="00E531C5" w:rsidRPr="00D43F51">
        <w:rPr>
          <w:sz w:val="26"/>
          <w:szCs w:val="26"/>
        </w:rPr>
        <w:t>Комитет финансов направля</w:t>
      </w:r>
      <w:r w:rsidR="007E403C" w:rsidRPr="00D43F51">
        <w:rPr>
          <w:sz w:val="26"/>
          <w:szCs w:val="26"/>
        </w:rPr>
        <w:t>е</w:t>
      </w:r>
      <w:r w:rsidR="00E531C5" w:rsidRPr="00D43F51">
        <w:rPr>
          <w:sz w:val="26"/>
          <w:szCs w:val="26"/>
        </w:rPr>
        <w:t xml:space="preserve">т главным распорядителям </w:t>
      </w:r>
      <w:r w:rsidRPr="00D43F51">
        <w:rPr>
          <w:sz w:val="26"/>
          <w:szCs w:val="26"/>
        </w:rPr>
        <w:t xml:space="preserve">средств бюджета города Когалыма </w:t>
      </w:r>
      <w:r w:rsidR="00E30425" w:rsidRPr="00D43F51">
        <w:rPr>
          <w:sz w:val="26"/>
          <w:szCs w:val="26"/>
        </w:rPr>
        <w:t>уточненные</w:t>
      </w:r>
      <w:r w:rsidR="00926C5D" w:rsidRPr="00D43F51">
        <w:rPr>
          <w:sz w:val="26"/>
          <w:szCs w:val="26"/>
        </w:rPr>
        <w:t xml:space="preserve"> предельные объемы бюджетных ассигнований. </w:t>
      </w:r>
    </w:p>
    <w:p w:rsidR="001C54CC" w:rsidRPr="00FA3E9B" w:rsidRDefault="004118F6" w:rsidP="004118F6">
      <w:pPr>
        <w:rPr>
          <w:sz w:val="26"/>
          <w:szCs w:val="26"/>
        </w:rPr>
      </w:pPr>
      <w:r w:rsidRPr="00D43F51">
        <w:rPr>
          <w:sz w:val="26"/>
          <w:szCs w:val="26"/>
        </w:rPr>
        <w:t>2.1</w:t>
      </w:r>
      <w:r w:rsidR="007E403C" w:rsidRPr="00D43F51">
        <w:rPr>
          <w:sz w:val="26"/>
          <w:szCs w:val="26"/>
        </w:rPr>
        <w:t>8</w:t>
      </w:r>
      <w:r w:rsidRPr="00D43F51">
        <w:rPr>
          <w:sz w:val="26"/>
          <w:szCs w:val="26"/>
        </w:rPr>
        <w:t>. Г</w:t>
      </w:r>
      <w:r w:rsidR="00926C5D" w:rsidRPr="00D43F51">
        <w:rPr>
          <w:sz w:val="26"/>
          <w:szCs w:val="26"/>
        </w:rPr>
        <w:t xml:space="preserve">лавные распорядители бюджетных средств после доведенных им </w:t>
      </w:r>
      <w:r w:rsidR="00E30425" w:rsidRPr="00D43F51">
        <w:rPr>
          <w:sz w:val="26"/>
          <w:szCs w:val="26"/>
        </w:rPr>
        <w:t>уточненных</w:t>
      </w:r>
      <w:r w:rsidR="00926C5D" w:rsidRPr="00D43F51">
        <w:rPr>
          <w:sz w:val="26"/>
          <w:szCs w:val="26"/>
        </w:rPr>
        <w:t xml:space="preserve"> предельных объемов бюджетных ассигнований</w:t>
      </w:r>
      <w:r w:rsidR="00926C5D" w:rsidRPr="00FA3E9B">
        <w:rPr>
          <w:sz w:val="26"/>
          <w:szCs w:val="26"/>
        </w:rPr>
        <w:t xml:space="preserve"> </w:t>
      </w:r>
      <w:r w:rsidR="002A50B8" w:rsidRPr="00FA3E9B">
        <w:rPr>
          <w:sz w:val="26"/>
          <w:szCs w:val="26"/>
        </w:rPr>
        <w:t xml:space="preserve">на очередной финансовый год и плановый период </w:t>
      </w:r>
      <w:r w:rsidR="007C4DB6" w:rsidRPr="00FA3E9B">
        <w:rPr>
          <w:sz w:val="26"/>
          <w:szCs w:val="26"/>
        </w:rPr>
        <w:t xml:space="preserve">в </w:t>
      </w:r>
      <w:r w:rsidR="001C54CC" w:rsidRPr="00FA3E9B">
        <w:rPr>
          <w:sz w:val="26"/>
          <w:szCs w:val="26"/>
        </w:rPr>
        <w:t xml:space="preserve">сроки, установленные </w:t>
      </w:r>
      <w:r w:rsidR="00A07FE0" w:rsidRPr="00FA3E9B">
        <w:rPr>
          <w:sz w:val="26"/>
          <w:szCs w:val="26"/>
        </w:rPr>
        <w:t>Г</w:t>
      </w:r>
      <w:r w:rsidR="001C54CC" w:rsidRPr="00FA3E9B">
        <w:rPr>
          <w:sz w:val="26"/>
          <w:szCs w:val="26"/>
        </w:rPr>
        <w:t xml:space="preserve">рафиком </w:t>
      </w:r>
      <w:r w:rsidR="002A50B8" w:rsidRPr="00FA3E9B">
        <w:rPr>
          <w:sz w:val="26"/>
          <w:szCs w:val="26"/>
        </w:rPr>
        <w:t>п</w:t>
      </w:r>
      <w:r w:rsidRPr="00FA3E9B">
        <w:rPr>
          <w:sz w:val="26"/>
          <w:szCs w:val="26"/>
        </w:rPr>
        <w:t>редставляют в Комитет финансов уточненные</w:t>
      </w:r>
      <w:r w:rsidR="001C54CC" w:rsidRPr="00FA3E9B">
        <w:rPr>
          <w:sz w:val="26"/>
          <w:szCs w:val="26"/>
        </w:rPr>
        <w:t xml:space="preserve"> формы документов, установленных пунктом 2.7 настоящего Порядка.  </w:t>
      </w:r>
    </w:p>
    <w:p w:rsidR="00F14890" w:rsidRDefault="001C54CC" w:rsidP="004118F6">
      <w:pPr>
        <w:rPr>
          <w:sz w:val="26"/>
          <w:szCs w:val="26"/>
        </w:rPr>
      </w:pPr>
      <w:r>
        <w:rPr>
          <w:sz w:val="26"/>
          <w:szCs w:val="26"/>
        </w:rPr>
        <w:t>Распределение проектируемых объемов межбюджетны</w:t>
      </w:r>
      <w:r w:rsidR="006F457F">
        <w:rPr>
          <w:sz w:val="26"/>
          <w:szCs w:val="26"/>
        </w:rPr>
        <w:t xml:space="preserve">х трансфертов по форме </w:t>
      </w:r>
      <w:r w:rsidR="00B636FC">
        <w:rPr>
          <w:sz w:val="26"/>
          <w:szCs w:val="26"/>
        </w:rPr>
        <w:t>в соответствии с</w:t>
      </w:r>
      <w:r w:rsidR="006F457F">
        <w:rPr>
          <w:sz w:val="26"/>
          <w:szCs w:val="26"/>
        </w:rPr>
        <w:t xml:space="preserve"> </w:t>
      </w:r>
      <w:r w:rsidR="00B636FC">
        <w:rPr>
          <w:sz w:val="26"/>
          <w:szCs w:val="26"/>
        </w:rPr>
        <w:t>приложением</w:t>
      </w:r>
      <w:r>
        <w:rPr>
          <w:sz w:val="26"/>
          <w:szCs w:val="26"/>
        </w:rPr>
        <w:t xml:space="preserve"> 5 к</w:t>
      </w:r>
      <w:r w:rsidR="00A0252A">
        <w:rPr>
          <w:sz w:val="26"/>
          <w:szCs w:val="26"/>
        </w:rPr>
        <w:t xml:space="preserve"> настоящему Порядку предоставляе</w:t>
      </w:r>
      <w:r>
        <w:rPr>
          <w:sz w:val="26"/>
          <w:szCs w:val="26"/>
        </w:rPr>
        <w:t>тся</w:t>
      </w:r>
      <w:r w:rsidR="00A0252A">
        <w:rPr>
          <w:sz w:val="26"/>
          <w:szCs w:val="26"/>
        </w:rPr>
        <w:t xml:space="preserve"> в Комитет финансов по мере доведения проектируемых объемов межбюджетных трансфертов Департаментом финансов Ханты-Мансийского автономного округа </w:t>
      </w:r>
      <w:r w:rsidR="00F14890">
        <w:rPr>
          <w:sz w:val="26"/>
          <w:szCs w:val="26"/>
        </w:rPr>
        <w:t>в установленном порядке.</w:t>
      </w:r>
    </w:p>
    <w:p w:rsidR="004907FA" w:rsidRPr="00301355" w:rsidRDefault="002B7F2C" w:rsidP="004118F6">
      <w:pPr>
        <w:rPr>
          <w:sz w:val="26"/>
          <w:szCs w:val="26"/>
        </w:rPr>
      </w:pPr>
      <w:r w:rsidRPr="00301355">
        <w:rPr>
          <w:sz w:val="26"/>
          <w:szCs w:val="26"/>
        </w:rPr>
        <w:t xml:space="preserve">Уточненные </w:t>
      </w:r>
      <w:r w:rsidR="004907FA" w:rsidRPr="00301355">
        <w:rPr>
          <w:sz w:val="26"/>
          <w:szCs w:val="26"/>
        </w:rPr>
        <w:t xml:space="preserve">формы документов, установленные пунктом 2.7 настоящего Порядка предоставляются в Комитет финансов с соблюдением требований, отраженных в п. 2.8. настоящего Порядка. </w:t>
      </w:r>
    </w:p>
    <w:p w:rsidR="00D5541A" w:rsidRPr="00301355" w:rsidRDefault="00D5541A" w:rsidP="00FA3E9B">
      <w:pPr>
        <w:rPr>
          <w:sz w:val="26"/>
          <w:szCs w:val="26"/>
        </w:rPr>
      </w:pPr>
      <w:r w:rsidRPr="00301355">
        <w:rPr>
          <w:sz w:val="26"/>
          <w:szCs w:val="26"/>
        </w:rPr>
        <w:t>Одновременно с предоставлением уточненных форм документов на бумажном носителе вносятся изменения в распределение предельных объемов бюджетных ассигнований в программном продукте АС «Бюджет».</w:t>
      </w:r>
    </w:p>
    <w:p w:rsidR="00301355" w:rsidRPr="004C3A25" w:rsidRDefault="00301355" w:rsidP="00FA3E9B">
      <w:pPr>
        <w:rPr>
          <w:sz w:val="26"/>
          <w:szCs w:val="26"/>
        </w:rPr>
      </w:pPr>
      <w:r w:rsidRPr="004C3A25">
        <w:rPr>
          <w:sz w:val="26"/>
          <w:szCs w:val="26"/>
        </w:rPr>
        <w:t>2.19. Распределение средств субсидии на финансовое обеспечение муниципального задания (субсидии на иные цели) муниципальных бюджетных и автономных</w:t>
      </w:r>
      <w:r w:rsidRPr="004C3A25">
        <w:rPr>
          <w:color w:val="FF0000"/>
          <w:sz w:val="26"/>
          <w:szCs w:val="26"/>
        </w:rPr>
        <w:t xml:space="preserve"> </w:t>
      </w:r>
      <w:r w:rsidRPr="004C3A25">
        <w:rPr>
          <w:sz w:val="26"/>
          <w:szCs w:val="26"/>
        </w:rPr>
        <w:t>учреждений, кодов бюджетной классификации Российской Федерации и дополнительных кодов, устанавливаемых Комитетом финансов Администрации города Когалыма направляется в программном продукте АС «Бюджет» в сроки</w:t>
      </w:r>
      <w:r w:rsidR="004C3A25" w:rsidRPr="004C3A25">
        <w:rPr>
          <w:sz w:val="26"/>
          <w:szCs w:val="26"/>
        </w:rPr>
        <w:t>,</w:t>
      </w:r>
      <w:r w:rsidRPr="004C3A25">
        <w:rPr>
          <w:sz w:val="26"/>
          <w:szCs w:val="26"/>
        </w:rPr>
        <w:t xml:space="preserve"> дополнительно доведенные Комитетом финансов.</w:t>
      </w:r>
    </w:p>
    <w:p w:rsidR="007C4DB6" w:rsidRPr="00297CB6" w:rsidRDefault="002B7F2C" w:rsidP="00FA3E9B">
      <w:pPr>
        <w:rPr>
          <w:sz w:val="26"/>
          <w:szCs w:val="26"/>
        </w:rPr>
      </w:pPr>
      <w:r w:rsidRPr="004C3A25">
        <w:rPr>
          <w:sz w:val="26"/>
          <w:szCs w:val="26"/>
        </w:rPr>
        <w:t>2.</w:t>
      </w:r>
      <w:r w:rsidR="00301355" w:rsidRPr="004C3A25">
        <w:rPr>
          <w:sz w:val="26"/>
          <w:szCs w:val="26"/>
        </w:rPr>
        <w:t>20</w:t>
      </w:r>
      <w:r w:rsidRPr="004C3A25">
        <w:rPr>
          <w:sz w:val="26"/>
          <w:szCs w:val="26"/>
        </w:rPr>
        <w:t>. Р</w:t>
      </w:r>
      <w:r w:rsidR="007C4DB6" w:rsidRPr="004C3A25">
        <w:rPr>
          <w:sz w:val="26"/>
          <w:szCs w:val="26"/>
        </w:rPr>
        <w:t>асходные обязательства, представленные</w:t>
      </w:r>
      <w:r w:rsidR="007C4DB6" w:rsidRPr="00297CB6">
        <w:rPr>
          <w:sz w:val="26"/>
          <w:szCs w:val="26"/>
        </w:rPr>
        <w:t xml:space="preserve"> главными распорядителями </w:t>
      </w:r>
      <w:r w:rsidRPr="00297CB6">
        <w:rPr>
          <w:sz w:val="26"/>
          <w:szCs w:val="26"/>
        </w:rPr>
        <w:t xml:space="preserve">средств бюджета города Когалыма </w:t>
      </w:r>
      <w:r w:rsidR="007C4DB6" w:rsidRPr="00297CB6">
        <w:rPr>
          <w:sz w:val="26"/>
          <w:szCs w:val="26"/>
        </w:rPr>
        <w:t xml:space="preserve">по окончанию процедуры согласования параметров бюджета, </w:t>
      </w:r>
      <w:r w:rsidRPr="00297CB6">
        <w:rPr>
          <w:sz w:val="26"/>
          <w:szCs w:val="26"/>
        </w:rPr>
        <w:t>К</w:t>
      </w:r>
      <w:r w:rsidR="007C4DB6" w:rsidRPr="00297CB6">
        <w:rPr>
          <w:sz w:val="26"/>
          <w:szCs w:val="26"/>
        </w:rPr>
        <w:t>омитетом финансов не принимаются.</w:t>
      </w:r>
    </w:p>
    <w:p w:rsidR="00926C5D" w:rsidRPr="00297CB6" w:rsidRDefault="002B7F2C" w:rsidP="002B7F2C">
      <w:pPr>
        <w:autoSpaceDE w:val="0"/>
        <w:autoSpaceDN w:val="0"/>
        <w:adjustRightInd w:val="0"/>
        <w:outlineLvl w:val="0"/>
        <w:rPr>
          <w:sz w:val="26"/>
          <w:szCs w:val="26"/>
        </w:rPr>
      </w:pPr>
      <w:r w:rsidRPr="00297CB6">
        <w:rPr>
          <w:sz w:val="26"/>
          <w:szCs w:val="26"/>
        </w:rPr>
        <w:t>2.2</w:t>
      </w:r>
      <w:r w:rsidR="00301355">
        <w:rPr>
          <w:sz w:val="26"/>
          <w:szCs w:val="26"/>
        </w:rPr>
        <w:t>1</w:t>
      </w:r>
      <w:r w:rsidR="00EE36E6">
        <w:rPr>
          <w:sz w:val="26"/>
          <w:szCs w:val="26"/>
        </w:rPr>
        <w:t>.</w:t>
      </w:r>
      <w:r w:rsidR="00926C5D" w:rsidRPr="00297CB6">
        <w:rPr>
          <w:sz w:val="26"/>
          <w:szCs w:val="26"/>
        </w:rPr>
        <w:t xml:space="preserve"> После проверки Комитет</w:t>
      </w:r>
      <w:r w:rsidR="00182F3F">
        <w:rPr>
          <w:sz w:val="26"/>
          <w:szCs w:val="26"/>
        </w:rPr>
        <w:t>ом</w:t>
      </w:r>
      <w:r w:rsidR="00926C5D" w:rsidRPr="00297CB6">
        <w:rPr>
          <w:sz w:val="26"/>
          <w:szCs w:val="26"/>
        </w:rPr>
        <w:t xml:space="preserve"> финансов </w:t>
      </w:r>
      <w:r w:rsidR="00182F3F">
        <w:rPr>
          <w:sz w:val="26"/>
          <w:szCs w:val="26"/>
        </w:rPr>
        <w:t>распре</w:t>
      </w:r>
      <w:r w:rsidR="00926C5D" w:rsidRPr="00297CB6">
        <w:rPr>
          <w:sz w:val="26"/>
          <w:szCs w:val="26"/>
        </w:rPr>
        <w:t xml:space="preserve">деления </w:t>
      </w:r>
      <w:r w:rsidRPr="00297CB6">
        <w:rPr>
          <w:sz w:val="26"/>
          <w:szCs w:val="26"/>
        </w:rPr>
        <w:t xml:space="preserve">уточненных предельных объемов </w:t>
      </w:r>
      <w:r w:rsidR="00926C5D" w:rsidRPr="00297CB6">
        <w:rPr>
          <w:sz w:val="26"/>
          <w:szCs w:val="26"/>
        </w:rPr>
        <w:t>бюджетных ассигнований</w:t>
      </w:r>
      <w:r w:rsidR="003711FA">
        <w:rPr>
          <w:sz w:val="26"/>
          <w:szCs w:val="26"/>
        </w:rPr>
        <w:t>,</w:t>
      </w:r>
      <w:r w:rsidR="00926C5D" w:rsidRPr="00297CB6">
        <w:rPr>
          <w:sz w:val="26"/>
          <w:szCs w:val="26"/>
        </w:rPr>
        <w:t xml:space="preserve"> в </w:t>
      </w:r>
      <w:r w:rsidR="003711FA">
        <w:rPr>
          <w:sz w:val="26"/>
          <w:szCs w:val="26"/>
        </w:rPr>
        <w:t>том числе</w:t>
      </w:r>
      <w:r w:rsidR="008279A9" w:rsidRPr="00297CB6">
        <w:rPr>
          <w:sz w:val="26"/>
          <w:szCs w:val="26"/>
        </w:rPr>
        <w:t xml:space="preserve"> </w:t>
      </w:r>
      <w:r w:rsidR="00926C5D" w:rsidRPr="00297CB6">
        <w:rPr>
          <w:sz w:val="26"/>
          <w:szCs w:val="26"/>
        </w:rPr>
        <w:t>программном продукте АС «Бюджет»</w:t>
      </w:r>
      <w:r w:rsidRPr="00297CB6">
        <w:rPr>
          <w:sz w:val="26"/>
          <w:szCs w:val="26"/>
        </w:rPr>
        <w:t>,</w:t>
      </w:r>
      <w:r w:rsidR="00926C5D" w:rsidRPr="00297CB6">
        <w:rPr>
          <w:sz w:val="26"/>
          <w:szCs w:val="26"/>
        </w:rPr>
        <w:t xml:space="preserve"> </w:t>
      </w:r>
      <w:r w:rsidR="008279A9" w:rsidRPr="00297CB6">
        <w:rPr>
          <w:sz w:val="26"/>
          <w:szCs w:val="26"/>
        </w:rPr>
        <w:t xml:space="preserve">в установленном порядке формируется проект </w:t>
      </w:r>
      <w:r w:rsidR="00FA3E9B">
        <w:rPr>
          <w:sz w:val="26"/>
          <w:szCs w:val="26"/>
        </w:rPr>
        <w:t>р</w:t>
      </w:r>
      <w:r w:rsidRPr="00297CB6">
        <w:rPr>
          <w:sz w:val="26"/>
          <w:szCs w:val="26"/>
        </w:rPr>
        <w:t xml:space="preserve">ешения Думы города Когалыма «О </w:t>
      </w:r>
      <w:r w:rsidR="008279A9" w:rsidRPr="00297CB6">
        <w:rPr>
          <w:sz w:val="26"/>
          <w:szCs w:val="26"/>
        </w:rPr>
        <w:t>бюджет</w:t>
      </w:r>
      <w:r w:rsidRPr="00297CB6">
        <w:rPr>
          <w:sz w:val="26"/>
          <w:szCs w:val="26"/>
        </w:rPr>
        <w:t>е</w:t>
      </w:r>
      <w:r w:rsidR="008279A9" w:rsidRPr="00297CB6">
        <w:rPr>
          <w:sz w:val="26"/>
          <w:szCs w:val="26"/>
        </w:rPr>
        <w:t xml:space="preserve"> города Когалыма на очередной финансовый год и плановый период</w:t>
      </w:r>
      <w:r w:rsidRPr="00297CB6">
        <w:rPr>
          <w:sz w:val="26"/>
          <w:szCs w:val="26"/>
        </w:rPr>
        <w:t>»</w:t>
      </w:r>
      <w:r w:rsidR="008279A9" w:rsidRPr="00297CB6">
        <w:rPr>
          <w:sz w:val="26"/>
          <w:szCs w:val="26"/>
        </w:rPr>
        <w:t xml:space="preserve"> и пакет документов и материалов, предоставляемых одновременно </w:t>
      </w:r>
      <w:r w:rsidRPr="00297CB6">
        <w:rPr>
          <w:sz w:val="26"/>
          <w:szCs w:val="26"/>
        </w:rPr>
        <w:t xml:space="preserve">с проектом бюджета </w:t>
      </w:r>
      <w:r w:rsidR="008279A9" w:rsidRPr="00297CB6">
        <w:rPr>
          <w:sz w:val="26"/>
          <w:szCs w:val="26"/>
        </w:rPr>
        <w:t>в Думу города Когалыма</w:t>
      </w:r>
      <w:r w:rsidR="00FA3E9B">
        <w:rPr>
          <w:sz w:val="26"/>
          <w:szCs w:val="26"/>
        </w:rPr>
        <w:t>.</w:t>
      </w:r>
      <w:r w:rsidR="008279A9" w:rsidRPr="00297CB6">
        <w:rPr>
          <w:sz w:val="26"/>
          <w:szCs w:val="26"/>
        </w:rPr>
        <w:t xml:space="preserve"> </w:t>
      </w:r>
    </w:p>
    <w:p w:rsidR="00CA03A9" w:rsidRDefault="00CA03A9" w:rsidP="00CA03A9">
      <w:pPr>
        <w:rPr>
          <w:sz w:val="26"/>
          <w:szCs w:val="26"/>
        </w:rPr>
      </w:pPr>
    </w:p>
    <w:p w:rsidR="00117C8A" w:rsidRPr="00297CB6" w:rsidRDefault="00297CB6" w:rsidP="00FD42A3">
      <w:pPr>
        <w:autoSpaceDE w:val="0"/>
        <w:autoSpaceDN w:val="0"/>
        <w:adjustRightInd w:val="0"/>
        <w:jc w:val="center"/>
        <w:outlineLvl w:val="0"/>
        <w:rPr>
          <w:sz w:val="26"/>
          <w:szCs w:val="26"/>
        </w:rPr>
      </w:pPr>
      <w:r w:rsidRPr="00297CB6">
        <w:rPr>
          <w:b/>
          <w:sz w:val="26"/>
          <w:szCs w:val="26"/>
        </w:rPr>
        <w:t>3</w:t>
      </w:r>
      <w:r w:rsidR="00117C8A" w:rsidRPr="00297CB6">
        <w:rPr>
          <w:b/>
          <w:sz w:val="26"/>
          <w:szCs w:val="26"/>
        </w:rPr>
        <w:t>. Методика планирования бюджетных ассигнований</w:t>
      </w:r>
    </w:p>
    <w:p w:rsidR="00117C8A" w:rsidRPr="00297CB6" w:rsidRDefault="00117C8A" w:rsidP="00FD42A3">
      <w:pPr>
        <w:jc w:val="center"/>
        <w:rPr>
          <w:sz w:val="26"/>
          <w:szCs w:val="26"/>
        </w:rPr>
      </w:pPr>
    </w:p>
    <w:p w:rsidR="00117C8A" w:rsidRPr="00297CB6" w:rsidRDefault="00297CB6" w:rsidP="00FD42A3">
      <w:pPr>
        <w:ind w:firstLine="720"/>
        <w:rPr>
          <w:sz w:val="26"/>
          <w:szCs w:val="26"/>
        </w:rPr>
      </w:pPr>
      <w:r>
        <w:rPr>
          <w:sz w:val="26"/>
          <w:szCs w:val="26"/>
        </w:rPr>
        <w:t>3.1.</w:t>
      </w:r>
      <w:r w:rsidR="00117C8A" w:rsidRPr="00297CB6">
        <w:rPr>
          <w:sz w:val="26"/>
          <w:szCs w:val="26"/>
        </w:rPr>
        <w:t xml:space="preserve"> Для целей настоящей Методики используются следующие понятия:</w:t>
      </w:r>
    </w:p>
    <w:p w:rsidR="00117C8A" w:rsidRPr="00297CB6" w:rsidRDefault="00117C8A" w:rsidP="00FD3F2A">
      <w:pPr>
        <w:pStyle w:val="a6"/>
        <w:tabs>
          <w:tab w:val="num" w:pos="720"/>
        </w:tabs>
        <w:spacing w:after="0"/>
        <w:ind w:firstLine="709"/>
        <w:rPr>
          <w:sz w:val="26"/>
          <w:szCs w:val="26"/>
        </w:rPr>
      </w:pPr>
      <w:r w:rsidRPr="00297CB6">
        <w:rPr>
          <w:sz w:val="26"/>
          <w:szCs w:val="26"/>
        </w:rPr>
        <w:t xml:space="preserve">- нормативный метод расчета бюджетного ассигнования бюджета города </w:t>
      </w:r>
      <w:r w:rsidR="00843410" w:rsidRPr="00297CB6">
        <w:rPr>
          <w:sz w:val="26"/>
          <w:szCs w:val="26"/>
        </w:rPr>
        <w:t>Когалыма</w:t>
      </w:r>
      <w:r w:rsidRPr="00297CB6">
        <w:rPr>
          <w:sz w:val="26"/>
          <w:szCs w:val="26"/>
        </w:rPr>
        <w:t xml:space="preserve"> – </w:t>
      </w:r>
      <w:r w:rsidR="00B85C6F" w:rsidRPr="00297CB6">
        <w:rPr>
          <w:sz w:val="26"/>
          <w:szCs w:val="26"/>
        </w:rPr>
        <w:t xml:space="preserve">это </w:t>
      </w:r>
      <w:r w:rsidRPr="00297CB6">
        <w:rPr>
          <w:sz w:val="26"/>
          <w:szCs w:val="26"/>
        </w:rPr>
        <w:t xml:space="preserve">расчет объема бюджетного ассигнования на основе нормативов, утвержденных в соответствующих нормативных правовых актах; </w:t>
      </w:r>
    </w:p>
    <w:p w:rsidR="00117C8A" w:rsidRPr="00297CB6" w:rsidRDefault="00117C8A" w:rsidP="00FD3F2A">
      <w:pPr>
        <w:pStyle w:val="a6"/>
        <w:tabs>
          <w:tab w:val="num" w:pos="720"/>
        </w:tabs>
        <w:spacing w:after="0"/>
        <w:ind w:firstLine="709"/>
        <w:rPr>
          <w:sz w:val="26"/>
          <w:szCs w:val="26"/>
        </w:rPr>
      </w:pPr>
      <w:r w:rsidRPr="00297CB6">
        <w:rPr>
          <w:sz w:val="26"/>
          <w:szCs w:val="26"/>
        </w:rPr>
        <w:t xml:space="preserve">- метод индексации расчета бюджетного ассигнования бюджета города </w:t>
      </w:r>
      <w:r w:rsidR="00843410" w:rsidRPr="00297CB6">
        <w:rPr>
          <w:sz w:val="26"/>
          <w:szCs w:val="26"/>
        </w:rPr>
        <w:t>Когалыма</w:t>
      </w:r>
      <w:r w:rsidRPr="00297CB6">
        <w:rPr>
          <w:sz w:val="26"/>
          <w:szCs w:val="26"/>
        </w:rPr>
        <w:t xml:space="preserve"> – </w:t>
      </w:r>
      <w:r w:rsidR="00CB0D39" w:rsidRPr="00297CB6">
        <w:rPr>
          <w:sz w:val="26"/>
          <w:szCs w:val="26"/>
        </w:rPr>
        <w:t xml:space="preserve">это </w:t>
      </w:r>
      <w:r w:rsidRPr="00297CB6">
        <w:rPr>
          <w:sz w:val="26"/>
          <w:szCs w:val="26"/>
        </w:rPr>
        <w:t>расчет объема бюджетного ассигнования путем индексации на уровень инфляции или иной коэффициент</w:t>
      </w:r>
      <w:r w:rsidR="0031514C" w:rsidRPr="00297CB6">
        <w:rPr>
          <w:sz w:val="26"/>
          <w:szCs w:val="26"/>
        </w:rPr>
        <w:t xml:space="preserve"> </w:t>
      </w:r>
      <w:r w:rsidRPr="00297CB6">
        <w:rPr>
          <w:sz w:val="26"/>
          <w:szCs w:val="26"/>
        </w:rPr>
        <w:t xml:space="preserve">объема бюджетных ассигнований текущего (предыдущего) финансового года (применяется исключительно при расчете объема бюджетных ассигнований бюджета города </w:t>
      </w:r>
      <w:r w:rsidR="0019092F" w:rsidRPr="00297CB6">
        <w:rPr>
          <w:sz w:val="26"/>
          <w:szCs w:val="26"/>
        </w:rPr>
        <w:t>Когалыма</w:t>
      </w:r>
      <w:r w:rsidRPr="00297CB6">
        <w:rPr>
          <w:sz w:val="26"/>
          <w:szCs w:val="26"/>
        </w:rPr>
        <w:t xml:space="preserve"> по действующим расходным обязательствам); </w:t>
      </w:r>
    </w:p>
    <w:p w:rsidR="00117C8A" w:rsidRPr="00297CB6" w:rsidRDefault="00117C8A" w:rsidP="00FD3F2A">
      <w:pPr>
        <w:pStyle w:val="a6"/>
        <w:tabs>
          <w:tab w:val="num" w:pos="720"/>
        </w:tabs>
        <w:spacing w:after="0"/>
        <w:ind w:firstLine="709"/>
        <w:rPr>
          <w:sz w:val="26"/>
          <w:szCs w:val="26"/>
        </w:rPr>
      </w:pPr>
      <w:r w:rsidRPr="00297CB6">
        <w:rPr>
          <w:sz w:val="26"/>
          <w:szCs w:val="26"/>
        </w:rPr>
        <w:t xml:space="preserve">- плановый метод расчета бюджетного ассигнования бюджета города </w:t>
      </w:r>
      <w:r w:rsidR="00AF0DC6" w:rsidRPr="00297CB6">
        <w:rPr>
          <w:sz w:val="26"/>
          <w:szCs w:val="26"/>
        </w:rPr>
        <w:t>Когалыма</w:t>
      </w:r>
      <w:r w:rsidR="00CB0D39" w:rsidRPr="00297CB6">
        <w:rPr>
          <w:sz w:val="26"/>
          <w:szCs w:val="26"/>
        </w:rPr>
        <w:t xml:space="preserve"> </w:t>
      </w:r>
      <w:r w:rsidRPr="00297CB6">
        <w:rPr>
          <w:sz w:val="26"/>
          <w:szCs w:val="26"/>
        </w:rPr>
        <w:t>–</w:t>
      </w:r>
      <w:r w:rsidR="00CB0D39" w:rsidRPr="00297CB6">
        <w:rPr>
          <w:sz w:val="26"/>
          <w:szCs w:val="26"/>
        </w:rPr>
        <w:t xml:space="preserve"> это</w:t>
      </w:r>
      <w:r w:rsidRPr="00297CB6">
        <w:rPr>
          <w:sz w:val="26"/>
          <w:szCs w:val="26"/>
        </w:rPr>
        <w:t xml:space="preserve"> установление объема бюджетного ассигнования в соответствии с показателями, </w:t>
      </w:r>
      <w:r w:rsidR="00AF0DC6" w:rsidRPr="00297CB6">
        <w:rPr>
          <w:sz w:val="26"/>
          <w:szCs w:val="26"/>
        </w:rPr>
        <w:t xml:space="preserve">указанными в муниципальных программах, иных </w:t>
      </w:r>
      <w:r w:rsidRPr="00297CB6">
        <w:rPr>
          <w:sz w:val="26"/>
          <w:szCs w:val="26"/>
        </w:rPr>
        <w:t>нормативно</w:t>
      </w:r>
      <w:r w:rsidR="00AF0DC6" w:rsidRPr="00297CB6">
        <w:rPr>
          <w:sz w:val="26"/>
          <w:szCs w:val="26"/>
        </w:rPr>
        <w:t>-</w:t>
      </w:r>
      <w:r w:rsidRPr="00297CB6">
        <w:rPr>
          <w:sz w:val="26"/>
          <w:szCs w:val="26"/>
        </w:rPr>
        <w:t xml:space="preserve"> правов</w:t>
      </w:r>
      <w:r w:rsidR="00AF0DC6" w:rsidRPr="00297CB6">
        <w:rPr>
          <w:sz w:val="26"/>
          <w:szCs w:val="26"/>
        </w:rPr>
        <w:t>ых</w:t>
      </w:r>
      <w:r w:rsidRPr="00297CB6">
        <w:rPr>
          <w:sz w:val="26"/>
          <w:szCs w:val="26"/>
        </w:rPr>
        <w:t xml:space="preserve"> акт</w:t>
      </w:r>
      <w:r w:rsidR="00AF0DC6" w:rsidRPr="00297CB6">
        <w:rPr>
          <w:sz w:val="26"/>
          <w:szCs w:val="26"/>
        </w:rPr>
        <w:t>ах</w:t>
      </w:r>
      <w:r w:rsidRPr="00297CB6">
        <w:rPr>
          <w:sz w:val="26"/>
          <w:szCs w:val="26"/>
        </w:rPr>
        <w:t>, договор</w:t>
      </w:r>
      <w:r w:rsidR="00AF0DC6" w:rsidRPr="00297CB6">
        <w:rPr>
          <w:sz w:val="26"/>
          <w:szCs w:val="26"/>
        </w:rPr>
        <w:t>ах</w:t>
      </w:r>
      <w:r w:rsidRPr="00297CB6">
        <w:rPr>
          <w:sz w:val="26"/>
          <w:szCs w:val="26"/>
        </w:rPr>
        <w:t xml:space="preserve"> (соглашени</w:t>
      </w:r>
      <w:r w:rsidR="00AF0DC6" w:rsidRPr="00297CB6">
        <w:rPr>
          <w:sz w:val="26"/>
          <w:szCs w:val="26"/>
        </w:rPr>
        <w:t>ях</w:t>
      </w:r>
      <w:r w:rsidRPr="00297CB6">
        <w:rPr>
          <w:sz w:val="26"/>
          <w:szCs w:val="26"/>
        </w:rPr>
        <w:t xml:space="preserve">); </w:t>
      </w:r>
    </w:p>
    <w:p w:rsidR="00117C8A" w:rsidRPr="00297CB6" w:rsidRDefault="00117C8A" w:rsidP="00FD3F2A">
      <w:pPr>
        <w:pStyle w:val="a6"/>
        <w:tabs>
          <w:tab w:val="num" w:pos="720"/>
        </w:tabs>
        <w:spacing w:after="0"/>
        <w:ind w:firstLine="709"/>
        <w:rPr>
          <w:sz w:val="26"/>
          <w:szCs w:val="26"/>
        </w:rPr>
      </w:pPr>
      <w:r w:rsidRPr="00297CB6">
        <w:rPr>
          <w:sz w:val="26"/>
          <w:szCs w:val="26"/>
        </w:rPr>
        <w:t xml:space="preserve">- иной метод расчета бюджетного ассигнования бюджета города </w:t>
      </w:r>
      <w:r w:rsidR="00AF0DC6" w:rsidRPr="00297CB6">
        <w:rPr>
          <w:sz w:val="26"/>
          <w:szCs w:val="26"/>
        </w:rPr>
        <w:t>Когалыма</w:t>
      </w:r>
      <w:r w:rsidRPr="00297CB6">
        <w:rPr>
          <w:sz w:val="26"/>
          <w:szCs w:val="26"/>
        </w:rPr>
        <w:t xml:space="preserve"> – </w:t>
      </w:r>
      <w:r w:rsidR="00CB0D39" w:rsidRPr="00297CB6">
        <w:rPr>
          <w:sz w:val="26"/>
          <w:szCs w:val="26"/>
        </w:rPr>
        <w:t xml:space="preserve">это </w:t>
      </w:r>
      <w:r w:rsidRPr="00297CB6">
        <w:rPr>
          <w:sz w:val="26"/>
          <w:szCs w:val="26"/>
        </w:rPr>
        <w:t>расчет объема бюджетного ассигнования методом, отличным от нормативного метода, метода индексации и планового метода расчета бюджетного ассигнования.</w:t>
      </w:r>
    </w:p>
    <w:p w:rsidR="0053470A" w:rsidRPr="00297CB6" w:rsidRDefault="0053470A" w:rsidP="00FD42A3">
      <w:pPr>
        <w:ind w:firstLine="708"/>
        <w:rPr>
          <w:sz w:val="26"/>
          <w:szCs w:val="26"/>
        </w:rPr>
      </w:pPr>
      <w:r w:rsidRPr="00297CB6">
        <w:rPr>
          <w:sz w:val="26"/>
          <w:szCs w:val="26"/>
        </w:rPr>
        <w:t>3</w:t>
      </w:r>
      <w:r w:rsidR="00297CB6">
        <w:rPr>
          <w:sz w:val="26"/>
          <w:szCs w:val="26"/>
        </w:rPr>
        <w:t>.</w:t>
      </w:r>
      <w:r w:rsidR="00B636FC">
        <w:rPr>
          <w:sz w:val="26"/>
          <w:szCs w:val="26"/>
        </w:rPr>
        <w:t>2</w:t>
      </w:r>
      <w:r w:rsidRPr="00297CB6">
        <w:rPr>
          <w:sz w:val="26"/>
          <w:szCs w:val="26"/>
        </w:rPr>
        <w:t>. Объемы бюджетных ассигнований на:</w:t>
      </w:r>
    </w:p>
    <w:p w:rsidR="0053470A" w:rsidRPr="00297CB6" w:rsidRDefault="0053470A" w:rsidP="00FD42A3">
      <w:pPr>
        <w:ind w:firstLine="708"/>
        <w:rPr>
          <w:sz w:val="26"/>
          <w:szCs w:val="26"/>
        </w:rPr>
      </w:pPr>
      <w:r w:rsidRPr="00297CB6">
        <w:rPr>
          <w:sz w:val="26"/>
          <w:szCs w:val="26"/>
        </w:rPr>
        <w:t>- реализацию утвержденных (планируемых к утверждению)</w:t>
      </w:r>
      <w:r w:rsidR="00A87A44" w:rsidRPr="00297CB6">
        <w:rPr>
          <w:sz w:val="26"/>
          <w:szCs w:val="26"/>
        </w:rPr>
        <w:t xml:space="preserve"> </w:t>
      </w:r>
      <w:r w:rsidR="00631289">
        <w:rPr>
          <w:sz w:val="26"/>
          <w:szCs w:val="26"/>
        </w:rPr>
        <w:t>мероприятий</w:t>
      </w:r>
      <w:r w:rsidRPr="00297CB6">
        <w:rPr>
          <w:sz w:val="26"/>
          <w:szCs w:val="26"/>
        </w:rPr>
        <w:t xml:space="preserve"> </w:t>
      </w:r>
      <w:r w:rsidR="00A87A44" w:rsidRPr="00297CB6">
        <w:rPr>
          <w:sz w:val="26"/>
          <w:szCs w:val="26"/>
        </w:rPr>
        <w:t>муниципальных</w:t>
      </w:r>
      <w:r w:rsidRPr="00297CB6">
        <w:rPr>
          <w:sz w:val="26"/>
          <w:szCs w:val="26"/>
        </w:rPr>
        <w:t xml:space="preserve"> программ города </w:t>
      </w:r>
      <w:r w:rsidR="00A87A44" w:rsidRPr="00297CB6">
        <w:rPr>
          <w:sz w:val="26"/>
          <w:szCs w:val="26"/>
        </w:rPr>
        <w:t>Когалыма</w:t>
      </w:r>
      <w:r w:rsidRPr="00297CB6">
        <w:rPr>
          <w:sz w:val="26"/>
          <w:szCs w:val="26"/>
        </w:rPr>
        <w:t xml:space="preserve">, </w:t>
      </w:r>
      <w:r w:rsidRPr="00631289">
        <w:rPr>
          <w:sz w:val="26"/>
          <w:szCs w:val="26"/>
        </w:rPr>
        <w:t>ведомственных целевых программ;</w:t>
      </w:r>
    </w:p>
    <w:p w:rsidR="0053470A" w:rsidRPr="00631289" w:rsidRDefault="004B4671" w:rsidP="00FD42A3">
      <w:pPr>
        <w:ind w:firstLine="708"/>
        <w:rPr>
          <w:sz w:val="26"/>
          <w:szCs w:val="26"/>
        </w:rPr>
      </w:pPr>
      <w:r w:rsidRPr="00631289">
        <w:rPr>
          <w:sz w:val="26"/>
          <w:szCs w:val="26"/>
        </w:rPr>
        <w:t>- бюджетные инвестиции;</w:t>
      </w:r>
    </w:p>
    <w:p w:rsidR="0053470A" w:rsidRPr="00297CB6" w:rsidRDefault="0053470A" w:rsidP="00FD42A3">
      <w:pPr>
        <w:ind w:firstLine="708"/>
        <w:rPr>
          <w:sz w:val="26"/>
          <w:szCs w:val="26"/>
        </w:rPr>
      </w:pPr>
      <w:r w:rsidRPr="00631289">
        <w:rPr>
          <w:sz w:val="26"/>
          <w:szCs w:val="26"/>
        </w:rPr>
        <w:t>- исполнение обязательств по</w:t>
      </w:r>
      <w:r w:rsidRPr="00297CB6">
        <w:rPr>
          <w:sz w:val="26"/>
          <w:szCs w:val="26"/>
        </w:rPr>
        <w:t xml:space="preserve"> предоставлению субсидий юридическим лицам (за исключением субсидий муниципальным учреждениям), индивидуальным предпринимателям, физическим лицам – производителям тов</w:t>
      </w:r>
      <w:r w:rsidR="004B4671" w:rsidRPr="00297CB6">
        <w:rPr>
          <w:sz w:val="26"/>
          <w:szCs w:val="26"/>
        </w:rPr>
        <w:t>аров, работ, услуг;</w:t>
      </w:r>
    </w:p>
    <w:p w:rsidR="0053470A" w:rsidRDefault="0053470A" w:rsidP="00FD42A3">
      <w:pPr>
        <w:ind w:firstLine="708"/>
        <w:rPr>
          <w:sz w:val="26"/>
          <w:szCs w:val="26"/>
        </w:rPr>
      </w:pPr>
      <w:r w:rsidRPr="00297CB6">
        <w:rPr>
          <w:sz w:val="26"/>
          <w:szCs w:val="26"/>
        </w:rPr>
        <w:t>- исполнение обязательств по предоставлению бюджетных инвестиций юридическим лицам, не являющимся государственным</w:t>
      </w:r>
      <w:r w:rsidR="004B4671" w:rsidRPr="00297CB6">
        <w:rPr>
          <w:sz w:val="26"/>
          <w:szCs w:val="26"/>
        </w:rPr>
        <w:t>и (муниципальными) учреждениями;</w:t>
      </w:r>
    </w:p>
    <w:p w:rsidR="00F644D1" w:rsidRPr="0086527B" w:rsidRDefault="00F644D1" w:rsidP="00F644D1">
      <w:pPr>
        <w:ind w:firstLine="708"/>
        <w:rPr>
          <w:sz w:val="26"/>
          <w:szCs w:val="26"/>
        </w:rPr>
      </w:pPr>
      <w:r w:rsidRPr="0086527B">
        <w:rPr>
          <w:sz w:val="26"/>
          <w:szCs w:val="26"/>
        </w:rPr>
        <w:t>- на командировочные и иные выплаты в соответствии с трудовыми договорами (служебными контрактами, контрактами) и законодательством Российской Федерации, законодательством Ханты-Мансийского автономного округа - Югры, муниципальными правовыми актами,</w:t>
      </w:r>
    </w:p>
    <w:p w:rsidR="00F644D1" w:rsidRPr="0086527B" w:rsidRDefault="00F644D1" w:rsidP="00F644D1">
      <w:pPr>
        <w:ind w:firstLine="708"/>
        <w:rPr>
          <w:sz w:val="26"/>
          <w:szCs w:val="26"/>
        </w:rPr>
      </w:pPr>
      <w:r w:rsidRPr="0086527B">
        <w:rPr>
          <w:sz w:val="26"/>
          <w:szCs w:val="26"/>
        </w:rPr>
        <w:t>- на уплату налогов, сборов и иных обязательных платежей в бюджетную систему Российской Федерации, социальные льготы, гарантии и компенсации работникам;</w:t>
      </w:r>
    </w:p>
    <w:p w:rsidR="0053470A" w:rsidRPr="00297CB6" w:rsidRDefault="0053470A" w:rsidP="00FD42A3">
      <w:pPr>
        <w:ind w:firstLine="708"/>
        <w:rPr>
          <w:sz w:val="26"/>
          <w:szCs w:val="26"/>
        </w:rPr>
      </w:pPr>
      <w:r w:rsidRPr="00F644D1">
        <w:rPr>
          <w:sz w:val="26"/>
          <w:szCs w:val="26"/>
        </w:rPr>
        <w:t>- на обслуживание</w:t>
      </w:r>
      <w:r w:rsidRPr="00297CB6">
        <w:rPr>
          <w:sz w:val="26"/>
          <w:szCs w:val="26"/>
        </w:rPr>
        <w:t xml:space="preserve"> муниципального долга города </w:t>
      </w:r>
      <w:r w:rsidR="00A87A44" w:rsidRPr="00297CB6">
        <w:rPr>
          <w:sz w:val="26"/>
          <w:szCs w:val="26"/>
        </w:rPr>
        <w:t xml:space="preserve">Когалыма </w:t>
      </w:r>
      <w:r w:rsidRPr="00297CB6">
        <w:rPr>
          <w:sz w:val="26"/>
          <w:szCs w:val="26"/>
        </w:rPr>
        <w:t xml:space="preserve"> </w:t>
      </w:r>
    </w:p>
    <w:p w:rsidR="0053470A" w:rsidRDefault="0053470A" w:rsidP="00FD42A3">
      <w:pPr>
        <w:ind w:firstLine="708"/>
        <w:rPr>
          <w:sz w:val="26"/>
          <w:szCs w:val="26"/>
        </w:rPr>
      </w:pPr>
      <w:r w:rsidRPr="00297CB6">
        <w:rPr>
          <w:sz w:val="26"/>
          <w:szCs w:val="26"/>
        </w:rPr>
        <w:t>рассчитываются плановым методом, в соответствии с законами и соответствующими нормативными правовыми актами Российской Федерации и Ханты-Мансийского автономного округа - Югры, решениями Правительства Российской Федерации, Правительства Ханты-Мансийского автономного округа - Югры, муниципальными нормативными правовыми актами, а также в соответствии с договорами и соглашениями.</w:t>
      </w:r>
    </w:p>
    <w:p w:rsidR="004C3A25" w:rsidRPr="00297CB6" w:rsidRDefault="004C3A25" w:rsidP="004C3A25">
      <w:pPr>
        <w:pStyle w:val="aa"/>
        <w:spacing w:before="0" w:beforeAutospacing="0" w:after="0" w:afterAutospacing="0"/>
        <w:ind w:firstLine="709"/>
        <w:rPr>
          <w:sz w:val="26"/>
          <w:szCs w:val="26"/>
        </w:rPr>
      </w:pPr>
      <w:r w:rsidRPr="00DB0AE0">
        <w:rPr>
          <w:sz w:val="26"/>
          <w:szCs w:val="26"/>
        </w:rPr>
        <w:t>Объем бюджетных ассигнований на обслуживание муниципального долга и предоставление</w:t>
      </w:r>
      <w:r w:rsidRPr="00297CB6">
        <w:rPr>
          <w:sz w:val="26"/>
          <w:szCs w:val="26"/>
        </w:rPr>
        <w:t xml:space="preserve"> муниципальных гарантий определяется на основе принципа гарантированного обеспечения в полном объеме обязательств, установленных договорами (соглашениями) согласно условий кредитных соглашений и графиков гашения основной суммы долга по принятым обязательствам, а также исходя из расчетной процентной ставки по вновь привлекаемым обязательствам.</w:t>
      </w:r>
    </w:p>
    <w:p w:rsidR="0053470A" w:rsidRPr="00297CB6" w:rsidRDefault="00FD3F2A" w:rsidP="00FD42A3">
      <w:pPr>
        <w:ind w:firstLine="708"/>
        <w:rPr>
          <w:sz w:val="26"/>
          <w:szCs w:val="26"/>
        </w:rPr>
      </w:pPr>
      <w:r w:rsidRPr="00297CB6">
        <w:rPr>
          <w:sz w:val="26"/>
          <w:szCs w:val="26"/>
        </w:rPr>
        <w:t>3</w:t>
      </w:r>
      <w:r w:rsidR="00B636FC">
        <w:rPr>
          <w:sz w:val="26"/>
          <w:szCs w:val="26"/>
        </w:rPr>
        <w:t>.3</w:t>
      </w:r>
      <w:r w:rsidR="00297CB6">
        <w:rPr>
          <w:sz w:val="26"/>
          <w:szCs w:val="26"/>
        </w:rPr>
        <w:t>.</w:t>
      </w:r>
      <w:r w:rsidR="0053470A" w:rsidRPr="00297CB6">
        <w:rPr>
          <w:sz w:val="26"/>
          <w:szCs w:val="26"/>
        </w:rPr>
        <w:t xml:space="preserve"> Объемы бюджетных ассигнований:</w:t>
      </w:r>
    </w:p>
    <w:p w:rsidR="0053470A" w:rsidRPr="00297CB6" w:rsidRDefault="0053470A" w:rsidP="00FD42A3">
      <w:pPr>
        <w:ind w:firstLine="708"/>
        <w:rPr>
          <w:sz w:val="26"/>
          <w:szCs w:val="26"/>
        </w:rPr>
      </w:pPr>
      <w:r w:rsidRPr="00297CB6">
        <w:rPr>
          <w:sz w:val="26"/>
          <w:szCs w:val="26"/>
        </w:rPr>
        <w:t xml:space="preserve">- на оказание муниципальных услуг (выполнение работ); </w:t>
      </w:r>
    </w:p>
    <w:p w:rsidR="0053470A" w:rsidRPr="00297CB6" w:rsidRDefault="0053470A" w:rsidP="00FD42A3">
      <w:pPr>
        <w:ind w:firstLine="708"/>
        <w:rPr>
          <w:sz w:val="26"/>
          <w:szCs w:val="26"/>
        </w:rPr>
      </w:pPr>
      <w:r w:rsidRPr="00297CB6">
        <w:rPr>
          <w:sz w:val="26"/>
          <w:szCs w:val="26"/>
        </w:rPr>
        <w:t>- на исполнение публичных и публичных нормативных обязательств</w:t>
      </w:r>
      <w:r w:rsidR="00826BEB" w:rsidRPr="00297CB6">
        <w:rPr>
          <w:sz w:val="26"/>
          <w:szCs w:val="26"/>
        </w:rPr>
        <w:t>;</w:t>
      </w:r>
    </w:p>
    <w:p w:rsidR="0053470A" w:rsidRDefault="0053470A" w:rsidP="00FD42A3">
      <w:pPr>
        <w:ind w:firstLine="708"/>
        <w:rPr>
          <w:sz w:val="26"/>
          <w:szCs w:val="26"/>
        </w:rPr>
      </w:pPr>
      <w:r w:rsidRPr="00297CB6">
        <w:rPr>
          <w:sz w:val="26"/>
          <w:szCs w:val="26"/>
        </w:rPr>
        <w:t>рассчитываются нормативным методом, путем умножения</w:t>
      </w:r>
      <w:r w:rsidR="001F5621" w:rsidRPr="00297CB6">
        <w:rPr>
          <w:sz w:val="26"/>
          <w:szCs w:val="26"/>
        </w:rPr>
        <w:t>:</w:t>
      </w:r>
      <w:r w:rsidRPr="00297CB6">
        <w:rPr>
          <w:sz w:val="26"/>
          <w:szCs w:val="26"/>
        </w:rPr>
        <w:t xml:space="preserve"> планируемого норматива на прогнозируемую численность физических лиц, являющихся получателями выплат; объема муниципальных услуг на норматив финансовых затрат на оказание соот</w:t>
      </w:r>
      <w:r w:rsidR="001F5621" w:rsidRPr="00297CB6">
        <w:rPr>
          <w:sz w:val="26"/>
          <w:szCs w:val="26"/>
        </w:rPr>
        <w:t>ветствующих муниципальных услуг,</w:t>
      </w:r>
      <w:r w:rsidRPr="00297CB6">
        <w:rPr>
          <w:sz w:val="26"/>
          <w:szCs w:val="26"/>
        </w:rPr>
        <w:t xml:space="preserve"> либо иным методом.</w:t>
      </w:r>
    </w:p>
    <w:p w:rsidR="00B636FC" w:rsidRPr="00297CB6" w:rsidRDefault="00B636FC" w:rsidP="00B636FC">
      <w:pPr>
        <w:ind w:firstLine="708"/>
        <w:rPr>
          <w:sz w:val="26"/>
          <w:szCs w:val="26"/>
        </w:rPr>
      </w:pPr>
      <w:r w:rsidRPr="00297CB6">
        <w:rPr>
          <w:sz w:val="26"/>
          <w:szCs w:val="26"/>
        </w:rPr>
        <w:t>Объем бюджетных ассигнований на обеспечение публичных обязательств и публичных нормативных обязательств планируется исходя из нормы социальной выплаты, прогнозируемой численности физических лиц, являющихся получателями выплат, периодичности, с учетом требований, установленных законодательством, на основе принципа гарантированного обеспечения в полном объеме обязательств.</w:t>
      </w:r>
    </w:p>
    <w:p w:rsidR="00765A86" w:rsidRPr="00297CB6" w:rsidRDefault="00765A86" w:rsidP="00765A86">
      <w:pPr>
        <w:ind w:firstLine="708"/>
        <w:rPr>
          <w:sz w:val="26"/>
          <w:szCs w:val="26"/>
        </w:rPr>
      </w:pPr>
      <w:r w:rsidRPr="00297CB6">
        <w:rPr>
          <w:sz w:val="26"/>
          <w:szCs w:val="26"/>
        </w:rPr>
        <w:t>3</w:t>
      </w:r>
      <w:r w:rsidR="005B5611">
        <w:rPr>
          <w:sz w:val="26"/>
          <w:szCs w:val="26"/>
        </w:rPr>
        <w:t>.</w:t>
      </w:r>
      <w:r w:rsidR="00B636FC">
        <w:rPr>
          <w:sz w:val="26"/>
          <w:szCs w:val="26"/>
        </w:rPr>
        <w:t>4</w:t>
      </w:r>
      <w:r w:rsidR="005B5611">
        <w:rPr>
          <w:sz w:val="26"/>
          <w:szCs w:val="26"/>
        </w:rPr>
        <w:t>.</w:t>
      </w:r>
      <w:r w:rsidRPr="00297CB6">
        <w:rPr>
          <w:sz w:val="26"/>
          <w:szCs w:val="26"/>
        </w:rPr>
        <w:t xml:space="preserve"> Объем бюджетных ассигнований - на оплату труда работников казенных учреждений, а также на денежное содержание (денежное вознаграждение, заработную плату) лиц, замещающих муниципальные должности города Когалыма, и лиц, замещающих должности муниципальной службы города Когалыма, работников, занимающих должности, не отнесенные должностями муниципальной службы города </w:t>
      </w:r>
      <w:r w:rsidRPr="005B5611">
        <w:rPr>
          <w:sz w:val="26"/>
          <w:szCs w:val="26"/>
        </w:rPr>
        <w:t xml:space="preserve">Когалыма, </w:t>
      </w:r>
      <w:r w:rsidRPr="00875F31">
        <w:rPr>
          <w:sz w:val="26"/>
          <w:szCs w:val="26"/>
        </w:rPr>
        <w:t>и осуществляющих техническое обеспечение</w:t>
      </w:r>
      <w:r w:rsidR="005B5611">
        <w:rPr>
          <w:sz w:val="26"/>
          <w:szCs w:val="26"/>
        </w:rPr>
        <w:t xml:space="preserve"> А</w:t>
      </w:r>
      <w:r w:rsidRPr="00297CB6">
        <w:rPr>
          <w:sz w:val="26"/>
          <w:szCs w:val="26"/>
        </w:rPr>
        <w:t xml:space="preserve">дминистрации города Когалыма рассчитывается нормативным методом. </w:t>
      </w:r>
    </w:p>
    <w:p w:rsidR="00765A86" w:rsidRDefault="00132BF6" w:rsidP="00765A86">
      <w:pPr>
        <w:ind w:firstLine="708"/>
        <w:rPr>
          <w:sz w:val="26"/>
          <w:szCs w:val="26"/>
        </w:rPr>
      </w:pPr>
      <w:r w:rsidRPr="00297CB6">
        <w:rPr>
          <w:sz w:val="26"/>
          <w:szCs w:val="26"/>
        </w:rPr>
        <w:t>При определении объема бюджетных ассигнований на оплату труда работников муниципальных казенных учреждений, финансируемых из бюджета города, учитываются действующие условия оплаты труда, установленные нормативными правовыми актами, в пределах штатной</w:t>
      </w:r>
      <w:r w:rsidRPr="00297CB6">
        <w:rPr>
          <w:color w:val="FF0000"/>
          <w:sz w:val="26"/>
          <w:szCs w:val="26"/>
        </w:rPr>
        <w:t xml:space="preserve"> </w:t>
      </w:r>
      <w:r w:rsidRPr="00297CB6">
        <w:rPr>
          <w:sz w:val="26"/>
          <w:szCs w:val="26"/>
        </w:rPr>
        <w:t>численности.</w:t>
      </w:r>
      <w:r w:rsidRPr="00297CB6">
        <w:rPr>
          <w:color w:val="FF0000"/>
          <w:sz w:val="26"/>
          <w:szCs w:val="26"/>
        </w:rPr>
        <w:t xml:space="preserve"> </w:t>
      </w:r>
    </w:p>
    <w:p w:rsidR="00B51124" w:rsidRPr="00297CB6" w:rsidRDefault="00B51124" w:rsidP="00B51124">
      <w:pPr>
        <w:ind w:firstLine="709"/>
        <w:rPr>
          <w:sz w:val="26"/>
          <w:szCs w:val="26"/>
        </w:rPr>
      </w:pPr>
      <w:r w:rsidRPr="00297CB6">
        <w:rPr>
          <w:sz w:val="26"/>
          <w:szCs w:val="26"/>
        </w:rPr>
        <w:t>При определении объема бюджетных ассигнований на выполнение функций органами местного самоуправления, структурными подразделениями Администрации города объем расходов на оплату труда лиц, замещающих муниципальные должности, лиц, замещающих должности муниципальной службы и лиц, занимающих должности, не отнесенные к должностям муниципальной службы, осуществляющих техническое обеспечение деятельности органов местного самоуправления, определяется:</w:t>
      </w:r>
    </w:p>
    <w:p w:rsidR="00B51124" w:rsidRPr="00D43F51" w:rsidRDefault="00B51124" w:rsidP="00B51124">
      <w:pPr>
        <w:ind w:firstLine="709"/>
        <w:rPr>
          <w:sz w:val="26"/>
          <w:szCs w:val="26"/>
        </w:rPr>
      </w:pPr>
      <w:r w:rsidRPr="00297CB6">
        <w:rPr>
          <w:sz w:val="26"/>
          <w:szCs w:val="26"/>
        </w:rPr>
        <w:t xml:space="preserve">- в соответствии со штатным расписанием, утвержденным в установленном порядке на дату предоставления расчетов бюджетных ассигнований, с учетом </w:t>
      </w:r>
      <w:r w:rsidRPr="00D43F51">
        <w:rPr>
          <w:sz w:val="26"/>
          <w:szCs w:val="26"/>
        </w:rPr>
        <w:t>планируемой оптимизации численности работников;</w:t>
      </w:r>
    </w:p>
    <w:p w:rsidR="00B51124" w:rsidRPr="00D43F51" w:rsidRDefault="00B51124" w:rsidP="00B51124">
      <w:pPr>
        <w:ind w:firstLine="708"/>
        <w:rPr>
          <w:sz w:val="26"/>
          <w:szCs w:val="26"/>
        </w:rPr>
      </w:pPr>
      <w:r w:rsidRPr="00D43F51">
        <w:rPr>
          <w:sz w:val="26"/>
          <w:szCs w:val="26"/>
        </w:rPr>
        <w:t xml:space="preserve">-  в пределах нормативов, установленных постановлениями Правительства Ханты - Мансийского автономного округа - Югры от 24.12.2007 № 333-п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и муниципальных служащих в Ханты-Мансийском автономном округе – Югре», от 06.08.2010 № 191-п «О нормативах формирования расходов на содержание органов местного самоуправления Ханты - Мансийского автономного округа – Югры» и муниципальных правовых актов органов местного самоуправления. </w:t>
      </w:r>
    </w:p>
    <w:p w:rsidR="00132BF6" w:rsidRDefault="00132BF6" w:rsidP="00132BF6">
      <w:pPr>
        <w:ind w:firstLine="708"/>
        <w:rPr>
          <w:sz w:val="26"/>
          <w:szCs w:val="26"/>
        </w:rPr>
      </w:pPr>
      <w:r w:rsidRPr="00297CB6">
        <w:rPr>
          <w:sz w:val="26"/>
          <w:szCs w:val="26"/>
        </w:rPr>
        <w:t xml:space="preserve">В случае принятия решения об увеличении заработной платы на уровне Российской Федерации, автономного </w:t>
      </w:r>
      <w:r w:rsidRPr="00631289">
        <w:rPr>
          <w:sz w:val="26"/>
          <w:szCs w:val="26"/>
        </w:rPr>
        <w:t>округа или муниципального образования, расчетный</w:t>
      </w:r>
      <w:r w:rsidRPr="00297CB6">
        <w:rPr>
          <w:sz w:val="26"/>
          <w:szCs w:val="26"/>
        </w:rPr>
        <w:t xml:space="preserve"> объем указанных расходов формируется с применением метода индексации. </w:t>
      </w:r>
    </w:p>
    <w:p w:rsidR="004B6FA6" w:rsidRPr="00297CB6" w:rsidRDefault="005B5611" w:rsidP="004B6FA6">
      <w:pPr>
        <w:pStyle w:val="a6"/>
        <w:tabs>
          <w:tab w:val="num" w:pos="720"/>
        </w:tabs>
        <w:spacing w:after="0"/>
        <w:ind w:firstLine="709"/>
        <w:rPr>
          <w:sz w:val="26"/>
          <w:szCs w:val="26"/>
        </w:rPr>
      </w:pPr>
      <w:r>
        <w:rPr>
          <w:sz w:val="26"/>
          <w:szCs w:val="26"/>
        </w:rPr>
        <w:t>3.</w:t>
      </w:r>
      <w:r w:rsidR="00B636FC">
        <w:rPr>
          <w:sz w:val="26"/>
          <w:szCs w:val="26"/>
        </w:rPr>
        <w:t>5</w:t>
      </w:r>
      <w:r>
        <w:rPr>
          <w:sz w:val="26"/>
          <w:szCs w:val="26"/>
        </w:rPr>
        <w:t>.</w:t>
      </w:r>
      <w:r w:rsidR="004B6FA6" w:rsidRPr="00297CB6">
        <w:rPr>
          <w:sz w:val="26"/>
          <w:szCs w:val="26"/>
        </w:rPr>
        <w:t xml:space="preserve"> При планировании главные распорядители </w:t>
      </w:r>
      <w:r>
        <w:rPr>
          <w:sz w:val="26"/>
          <w:szCs w:val="26"/>
        </w:rPr>
        <w:t xml:space="preserve">средств бюджета города Когалыма </w:t>
      </w:r>
      <w:r w:rsidR="004B6FA6" w:rsidRPr="00297CB6">
        <w:rPr>
          <w:sz w:val="26"/>
          <w:szCs w:val="26"/>
        </w:rPr>
        <w:t>так же должны учитывать основные подходы планирования бюджетных ассигнований соглас</w:t>
      </w:r>
      <w:r>
        <w:rPr>
          <w:sz w:val="26"/>
          <w:szCs w:val="26"/>
        </w:rPr>
        <w:t>но видам бюджетных ассигнований:</w:t>
      </w:r>
    </w:p>
    <w:p w:rsidR="004B6FA6" w:rsidRPr="00297CB6" w:rsidRDefault="00B636FC" w:rsidP="004B6FA6">
      <w:pPr>
        <w:ind w:firstLine="709"/>
        <w:rPr>
          <w:sz w:val="26"/>
          <w:szCs w:val="26"/>
        </w:rPr>
      </w:pPr>
      <w:r>
        <w:rPr>
          <w:sz w:val="26"/>
          <w:szCs w:val="26"/>
        </w:rPr>
        <w:t>3.5</w:t>
      </w:r>
      <w:r w:rsidR="005B5611">
        <w:rPr>
          <w:sz w:val="26"/>
          <w:szCs w:val="26"/>
        </w:rPr>
        <w:t>.1</w:t>
      </w:r>
      <w:r w:rsidR="004B6FA6" w:rsidRPr="00297CB6">
        <w:rPr>
          <w:sz w:val="26"/>
          <w:szCs w:val="26"/>
        </w:rPr>
        <w:t xml:space="preserve">. Планирование бюджетных ассигнований на оказание муниципальных услуг необходимо осуществлять с учетом проектов муниципальных заданий на очередной финансовый год и плановый период. </w:t>
      </w:r>
    </w:p>
    <w:p w:rsidR="004B6FA6" w:rsidRPr="00297CB6" w:rsidRDefault="004B6FA6" w:rsidP="004B6FA6">
      <w:pPr>
        <w:ind w:firstLine="709"/>
        <w:rPr>
          <w:sz w:val="26"/>
          <w:szCs w:val="26"/>
        </w:rPr>
      </w:pPr>
      <w:r w:rsidRPr="00297CB6">
        <w:rPr>
          <w:sz w:val="26"/>
          <w:szCs w:val="26"/>
        </w:rPr>
        <w:t>Бюджетные ассигнования на выполнение муниципального задания должны определяться с учетом:</w:t>
      </w:r>
    </w:p>
    <w:p w:rsidR="004B6FA6" w:rsidRPr="00D43F51" w:rsidRDefault="004B6FA6" w:rsidP="004B6FA6">
      <w:pPr>
        <w:ind w:firstLine="709"/>
        <w:rPr>
          <w:sz w:val="26"/>
          <w:szCs w:val="26"/>
        </w:rPr>
      </w:pPr>
      <w:r w:rsidRPr="00D43F51">
        <w:rPr>
          <w:sz w:val="26"/>
          <w:szCs w:val="26"/>
        </w:rPr>
        <w:t xml:space="preserve">- нормативных затрат на оказание соответствующих муниципальных услуг (выполнение работ) и нормативных затрат на содержание имущества муниципального учреждения, </w:t>
      </w:r>
    </w:p>
    <w:p w:rsidR="004B6FA6" w:rsidRPr="00D43F51" w:rsidRDefault="004B6FA6" w:rsidP="004B6FA6">
      <w:pPr>
        <w:ind w:firstLine="709"/>
        <w:rPr>
          <w:sz w:val="26"/>
          <w:szCs w:val="26"/>
        </w:rPr>
      </w:pPr>
      <w:r w:rsidRPr="00D43F51">
        <w:rPr>
          <w:sz w:val="26"/>
          <w:szCs w:val="26"/>
        </w:rPr>
        <w:t>- выполнения муниципальных заданий и резул</w:t>
      </w:r>
      <w:r w:rsidR="00C67B61">
        <w:rPr>
          <w:sz w:val="26"/>
          <w:szCs w:val="26"/>
        </w:rPr>
        <w:t xml:space="preserve">ьтатов реализации муниципальных программ </w:t>
      </w:r>
      <w:r w:rsidRPr="00D43F51">
        <w:rPr>
          <w:sz w:val="26"/>
          <w:szCs w:val="26"/>
        </w:rPr>
        <w:t>в отчетном финансовом</w:t>
      </w:r>
      <w:r w:rsidR="00B51124" w:rsidRPr="00D43F51">
        <w:rPr>
          <w:sz w:val="26"/>
          <w:szCs w:val="26"/>
        </w:rPr>
        <w:t xml:space="preserve"> году и текущем финансовом году.</w:t>
      </w:r>
    </w:p>
    <w:p w:rsidR="004B6FA6" w:rsidRPr="00297CB6" w:rsidRDefault="004B6FA6" w:rsidP="004B6FA6">
      <w:pPr>
        <w:pStyle w:val="aa"/>
        <w:spacing w:before="0" w:beforeAutospacing="0" w:after="0" w:afterAutospacing="0"/>
        <w:ind w:firstLine="709"/>
        <w:rPr>
          <w:sz w:val="26"/>
          <w:szCs w:val="26"/>
        </w:rPr>
      </w:pPr>
      <w:r w:rsidRPr="00D43F51">
        <w:rPr>
          <w:sz w:val="26"/>
          <w:szCs w:val="26"/>
        </w:rPr>
        <w:t>В условиях ограниченности прогнозируемых бюджетных ресурсов, главные распорядители бюджетных</w:t>
      </w:r>
      <w:r w:rsidRPr="00297CB6">
        <w:rPr>
          <w:sz w:val="26"/>
          <w:szCs w:val="26"/>
        </w:rPr>
        <w:t xml:space="preserve"> средств сопоставляют достигнутые показатели результатов деятельности с направляемыми на эти цели финансовыми ресурсами. </w:t>
      </w:r>
    </w:p>
    <w:p w:rsidR="004B6FA6" w:rsidRPr="00297CB6" w:rsidRDefault="004B6FA6" w:rsidP="004B6FA6">
      <w:pPr>
        <w:pStyle w:val="aa"/>
        <w:spacing w:before="0" w:beforeAutospacing="0" w:after="0" w:afterAutospacing="0"/>
        <w:ind w:firstLine="708"/>
        <w:rPr>
          <w:sz w:val="26"/>
          <w:szCs w:val="26"/>
        </w:rPr>
      </w:pPr>
      <w:r w:rsidRPr="00297CB6">
        <w:rPr>
          <w:sz w:val="26"/>
          <w:szCs w:val="26"/>
        </w:rPr>
        <w:t>В результате проведённого анализа и оценки потребности в оказании муниципальных услуг, пересматривают и выделяют отдельные приоритеты развития отрасли с учетом основных направлений бюджетной и основных направлений налоговой политики города Когалыма.</w:t>
      </w:r>
    </w:p>
    <w:p w:rsidR="004B6FA6" w:rsidRPr="00297CB6" w:rsidRDefault="004B6FA6" w:rsidP="004B6FA6">
      <w:pPr>
        <w:pStyle w:val="aa"/>
        <w:spacing w:before="0" w:beforeAutospacing="0" w:after="0" w:afterAutospacing="0"/>
        <w:ind w:firstLine="708"/>
        <w:rPr>
          <w:sz w:val="26"/>
          <w:szCs w:val="26"/>
        </w:rPr>
      </w:pPr>
      <w:r w:rsidRPr="00297CB6">
        <w:rPr>
          <w:sz w:val="26"/>
          <w:szCs w:val="26"/>
        </w:rPr>
        <w:t>Реализация функций по оказанию муниципальных услуг (выполнению работ) достигается за счёт мобилизации внутренних ресурсов отрасли в пределах доведённых предельных объемов бюджетных ассигнований, оптимизации расходов по действующим обязательствам.</w:t>
      </w:r>
    </w:p>
    <w:p w:rsidR="004B6FA6" w:rsidRPr="00297CB6" w:rsidRDefault="00B636FC" w:rsidP="004B6FA6">
      <w:pPr>
        <w:pStyle w:val="aa"/>
        <w:spacing w:before="0" w:beforeAutospacing="0" w:after="0" w:afterAutospacing="0"/>
        <w:ind w:firstLine="708"/>
        <w:rPr>
          <w:sz w:val="26"/>
          <w:szCs w:val="26"/>
        </w:rPr>
      </w:pPr>
      <w:r>
        <w:rPr>
          <w:sz w:val="26"/>
          <w:szCs w:val="26"/>
        </w:rPr>
        <w:t>3.5</w:t>
      </w:r>
      <w:r w:rsidR="005B5611">
        <w:rPr>
          <w:sz w:val="26"/>
          <w:szCs w:val="26"/>
        </w:rPr>
        <w:t>.2.</w:t>
      </w:r>
      <w:r w:rsidR="004B6FA6" w:rsidRPr="00297CB6">
        <w:rPr>
          <w:sz w:val="26"/>
          <w:szCs w:val="26"/>
        </w:rPr>
        <w:t xml:space="preserve"> Финансовое обеспечение деятельности муниципальных казенных учреждений планируется </w:t>
      </w:r>
      <w:r w:rsidR="00E3140F">
        <w:rPr>
          <w:sz w:val="26"/>
          <w:szCs w:val="26"/>
        </w:rPr>
        <w:t>исходя из затрат, определенных в соответствии с Постановлением Администрации города Когалыма от 25.02.2015 №544 «Об определении нормативных затрат на обеспечение функции органов мес</w:t>
      </w:r>
      <w:r w:rsidR="00D43F51">
        <w:rPr>
          <w:sz w:val="26"/>
          <w:szCs w:val="26"/>
        </w:rPr>
        <w:t>тного самоуправления города Кога</w:t>
      </w:r>
      <w:r w:rsidR="00E3140F">
        <w:rPr>
          <w:sz w:val="26"/>
          <w:szCs w:val="26"/>
        </w:rPr>
        <w:t>лыма и подведомственных им муниципальных казенных учреждений».</w:t>
      </w:r>
    </w:p>
    <w:p w:rsidR="004B6FA6" w:rsidRPr="00297CB6" w:rsidRDefault="005B5611" w:rsidP="00F644D1">
      <w:pPr>
        <w:ind w:firstLine="709"/>
        <w:rPr>
          <w:sz w:val="26"/>
          <w:szCs w:val="26"/>
        </w:rPr>
      </w:pPr>
      <w:r>
        <w:rPr>
          <w:sz w:val="26"/>
          <w:szCs w:val="26"/>
        </w:rPr>
        <w:t>3.</w:t>
      </w:r>
      <w:r w:rsidR="00B636FC">
        <w:rPr>
          <w:sz w:val="26"/>
          <w:szCs w:val="26"/>
        </w:rPr>
        <w:t>5</w:t>
      </w:r>
      <w:r>
        <w:rPr>
          <w:sz w:val="26"/>
          <w:szCs w:val="26"/>
        </w:rPr>
        <w:t>.3</w:t>
      </w:r>
      <w:r w:rsidR="004B6FA6" w:rsidRPr="00297CB6">
        <w:rPr>
          <w:sz w:val="26"/>
          <w:szCs w:val="26"/>
        </w:rPr>
        <w:t>. Объем бюджетных ассигнований на осуществление расходов инвестиционного характера определяется в</w:t>
      </w:r>
      <w:r w:rsidR="00C67B61">
        <w:rPr>
          <w:sz w:val="26"/>
          <w:szCs w:val="26"/>
        </w:rPr>
        <w:t xml:space="preserve"> соответствии с муниципальными </w:t>
      </w:r>
      <w:r w:rsidR="004B6FA6" w:rsidRPr="00297CB6">
        <w:rPr>
          <w:sz w:val="26"/>
          <w:szCs w:val="26"/>
        </w:rPr>
        <w:t>программами города Когалыма</w:t>
      </w:r>
      <w:r w:rsidR="00C67B61">
        <w:rPr>
          <w:sz w:val="26"/>
          <w:szCs w:val="26"/>
        </w:rPr>
        <w:t xml:space="preserve">, в соответствии с Постановлением Администрации города Когалыма от </w:t>
      </w:r>
      <w:r w:rsidR="00C63361">
        <w:rPr>
          <w:sz w:val="26"/>
          <w:szCs w:val="26"/>
        </w:rPr>
        <w:t>24.04.2015 №12</w:t>
      </w:r>
      <w:r w:rsidR="00C67B61">
        <w:rPr>
          <w:sz w:val="26"/>
          <w:szCs w:val="26"/>
        </w:rPr>
        <w:t xml:space="preserve">09 «об утверждении порядка осуществления капитальных вложений в объекты муниципальной собственности за счет средств бюджета города Когалыма» </w:t>
      </w:r>
      <w:r w:rsidR="004B6FA6" w:rsidRPr="00297CB6">
        <w:rPr>
          <w:sz w:val="26"/>
          <w:szCs w:val="26"/>
        </w:rPr>
        <w:t>и принятыми нормативными правовыми актами с учетом следующих приоритетов:</w:t>
      </w:r>
    </w:p>
    <w:p w:rsidR="004B6FA6" w:rsidRPr="00297CB6" w:rsidRDefault="004B6FA6" w:rsidP="004B6FA6">
      <w:pPr>
        <w:autoSpaceDE w:val="0"/>
        <w:autoSpaceDN w:val="0"/>
        <w:adjustRightInd w:val="0"/>
        <w:outlineLvl w:val="0"/>
        <w:rPr>
          <w:sz w:val="26"/>
          <w:szCs w:val="26"/>
        </w:rPr>
      </w:pPr>
      <w:r w:rsidRPr="00297CB6">
        <w:rPr>
          <w:sz w:val="26"/>
          <w:szCs w:val="26"/>
        </w:rPr>
        <w:t>- максимальное привлечение средств окружного бюджета на реализацию инвестиционных проектов и обеспечение устанавливаемого уровня софинансирования за счет средств бюджета города Когалыма;</w:t>
      </w:r>
    </w:p>
    <w:p w:rsidR="004B6FA6" w:rsidRPr="00297CB6" w:rsidRDefault="004B6FA6" w:rsidP="004B6FA6">
      <w:pPr>
        <w:autoSpaceDE w:val="0"/>
        <w:autoSpaceDN w:val="0"/>
        <w:adjustRightInd w:val="0"/>
        <w:outlineLvl w:val="0"/>
        <w:rPr>
          <w:sz w:val="26"/>
          <w:szCs w:val="26"/>
        </w:rPr>
      </w:pPr>
      <w:r w:rsidRPr="00297CB6">
        <w:rPr>
          <w:sz w:val="26"/>
          <w:szCs w:val="26"/>
        </w:rPr>
        <w:t>- направление средств бюджета города Когалыма на завершение или продолжение строительства (реконструкции) объектов капитального строительства муниципальной собственности с учетом степени готовности объектов;</w:t>
      </w:r>
    </w:p>
    <w:p w:rsidR="004B6FA6" w:rsidRPr="00297CB6" w:rsidRDefault="004B6FA6" w:rsidP="004B6FA6">
      <w:pPr>
        <w:ind w:firstLine="708"/>
        <w:rPr>
          <w:sz w:val="26"/>
          <w:szCs w:val="26"/>
        </w:rPr>
      </w:pPr>
      <w:r w:rsidRPr="00297CB6">
        <w:rPr>
          <w:sz w:val="26"/>
          <w:szCs w:val="26"/>
        </w:rPr>
        <w:t>- социальная значимость и высокая бюджетная эффективность муниципальных объектов</w:t>
      </w:r>
      <w:r w:rsidR="00B51124">
        <w:rPr>
          <w:sz w:val="26"/>
          <w:szCs w:val="26"/>
        </w:rPr>
        <w:t>.</w:t>
      </w:r>
    </w:p>
    <w:p w:rsidR="004B6FA6" w:rsidRPr="0086527B" w:rsidRDefault="00B636FC" w:rsidP="004B6FA6">
      <w:pPr>
        <w:autoSpaceDE w:val="0"/>
        <w:autoSpaceDN w:val="0"/>
        <w:adjustRightInd w:val="0"/>
        <w:ind w:firstLine="660"/>
        <w:outlineLvl w:val="0"/>
        <w:rPr>
          <w:sz w:val="26"/>
          <w:szCs w:val="26"/>
        </w:rPr>
      </w:pPr>
      <w:r>
        <w:rPr>
          <w:sz w:val="26"/>
          <w:szCs w:val="26"/>
        </w:rPr>
        <w:t>3.5</w:t>
      </w:r>
      <w:r w:rsidR="00DB0AE0" w:rsidRPr="0086527B">
        <w:rPr>
          <w:sz w:val="26"/>
          <w:szCs w:val="26"/>
        </w:rPr>
        <w:t>.</w:t>
      </w:r>
      <w:r>
        <w:rPr>
          <w:sz w:val="26"/>
          <w:szCs w:val="26"/>
        </w:rPr>
        <w:t>4</w:t>
      </w:r>
      <w:r w:rsidR="004B6FA6" w:rsidRPr="0086527B">
        <w:rPr>
          <w:sz w:val="26"/>
          <w:szCs w:val="26"/>
        </w:rPr>
        <w:t>. Расходы на исполнение судебных актов по искам к муниципальному образованию планируются на уровне текущего года</w:t>
      </w:r>
      <w:r w:rsidR="00C67B61" w:rsidRPr="0086527B">
        <w:rPr>
          <w:sz w:val="26"/>
          <w:szCs w:val="26"/>
        </w:rPr>
        <w:t>.</w:t>
      </w:r>
    </w:p>
    <w:p w:rsidR="004B6FA6" w:rsidRPr="00297CB6" w:rsidRDefault="00B636FC" w:rsidP="004B6FA6">
      <w:pPr>
        <w:autoSpaceDE w:val="0"/>
        <w:autoSpaceDN w:val="0"/>
        <w:adjustRightInd w:val="0"/>
        <w:ind w:firstLine="660"/>
        <w:outlineLvl w:val="0"/>
        <w:rPr>
          <w:sz w:val="26"/>
          <w:szCs w:val="26"/>
        </w:rPr>
      </w:pPr>
      <w:r>
        <w:rPr>
          <w:sz w:val="26"/>
          <w:szCs w:val="26"/>
        </w:rPr>
        <w:t>3.5</w:t>
      </w:r>
      <w:r w:rsidR="00DB0AE0" w:rsidRPr="0086527B">
        <w:rPr>
          <w:sz w:val="26"/>
          <w:szCs w:val="26"/>
        </w:rPr>
        <w:t>.</w:t>
      </w:r>
      <w:r>
        <w:rPr>
          <w:sz w:val="26"/>
          <w:szCs w:val="26"/>
        </w:rPr>
        <w:t>5</w:t>
      </w:r>
      <w:r w:rsidR="00DB0AE0" w:rsidRPr="0086527B">
        <w:rPr>
          <w:sz w:val="26"/>
          <w:szCs w:val="26"/>
        </w:rPr>
        <w:t>.</w:t>
      </w:r>
      <w:r w:rsidR="004B6FA6" w:rsidRPr="0086527B">
        <w:rPr>
          <w:sz w:val="26"/>
          <w:szCs w:val="26"/>
        </w:rPr>
        <w:t xml:space="preserve"> Формирование резервного фонда </w:t>
      </w:r>
      <w:r w:rsidR="00E0341F" w:rsidRPr="0086527B">
        <w:rPr>
          <w:sz w:val="26"/>
          <w:szCs w:val="26"/>
        </w:rPr>
        <w:t xml:space="preserve">производится </w:t>
      </w:r>
      <w:r w:rsidR="001E6C4C" w:rsidRPr="0086527B">
        <w:rPr>
          <w:sz w:val="26"/>
          <w:szCs w:val="26"/>
        </w:rPr>
        <w:t>с</w:t>
      </w:r>
      <w:r w:rsidR="00F57CC0" w:rsidRPr="0086527B">
        <w:rPr>
          <w:sz w:val="26"/>
          <w:szCs w:val="26"/>
        </w:rPr>
        <w:t xml:space="preserve"> учетом</w:t>
      </w:r>
      <w:r w:rsidR="00F57CC0">
        <w:rPr>
          <w:sz w:val="26"/>
          <w:szCs w:val="26"/>
        </w:rPr>
        <w:t xml:space="preserve"> соблюдения норм</w:t>
      </w:r>
      <w:r w:rsidR="00C67B61">
        <w:rPr>
          <w:sz w:val="26"/>
          <w:szCs w:val="26"/>
        </w:rPr>
        <w:t>,</w:t>
      </w:r>
      <w:r w:rsidR="00F57CC0">
        <w:rPr>
          <w:sz w:val="26"/>
          <w:szCs w:val="26"/>
        </w:rPr>
        <w:t xml:space="preserve"> установленных статьей 81 </w:t>
      </w:r>
      <w:r w:rsidR="001E6C4C">
        <w:rPr>
          <w:sz w:val="26"/>
          <w:szCs w:val="26"/>
        </w:rPr>
        <w:t>Бюджетного Кодекса</w:t>
      </w:r>
      <w:r w:rsidR="00F57CC0">
        <w:rPr>
          <w:sz w:val="26"/>
          <w:szCs w:val="26"/>
        </w:rPr>
        <w:t xml:space="preserve">. </w:t>
      </w:r>
      <w:r w:rsidR="001E6C4C">
        <w:rPr>
          <w:sz w:val="26"/>
          <w:szCs w:val="26"/>
        </w:rPr>
        <w:t xml:space="preserve"> </w:t>
      </w:r>
    </w:p>
    <w:p w:rsidR="004C3A25" w:rsidRPr="00B636FC" w:rsidRDefault="004C3A25" w:rsidP="004C3A25">
      <w:pPr>
        <w:ind w:firstLine="708"/>
        <w:rPr>
          <w:sz w:val="26"/>
          <w:szCs w:val="26"/>
        </w:rPr>
      </w:pPr>
      <w:r w:rsidRPr="00B636FC">
        <w:rPr>
          <w:sz w:val="26"/>
          <w:szCs w:val="26"/>
        </w:rPr>
        <w:t>3</w:t>
      </w:r>
      <w:r w:rsidR="00B636FC" w:rsidRPr="00B636FC">
        <w:rPr>
          <w:sz w:val="26"/>
          <w:szCs w:val="26"/>
        </w:rPr>
        <w:t>.6</w:t>
      </w:r>
      <w:r w:rsidRPr="00B636FC">
        <w:rPr>
          <w:sz w:val="26"/>
          <w:szCs w:val="26"/>
        </w:rPr>
        <w:t>. Объемы бюджетных ассигнований</w:t>
      </w:r>
      <w:r w:rsidR="00B636FC" w:rsidRPr="00B636FC">
        <w:rPr>
          <w:sz w:val="26"/>
          <w:szCs w:val="26"/>
        </w:rPr>
        <w:t xml:space="preserve"> не обозначенных в пунктах 3.1.-3.5. </w:t>
      </w:r>
      <w:r w:rsidRPr="00B636FC">
        <w:rPr>
          <w:sz w:val="26"/>
          <w:szCs w:val="26"/>
        </w:rPr>
        <w:t>рассчитываются методом индексации по формуле:</w:t>
      </w:r>
    </w:p>
    <w:p w:rsidR="004C3A25" w:rsidRPr="00B636FC" w:rsidRDefault="004C3A25" w:rsidP="004C3A25">
      <w:pPr>
        <w:rPr>
          <w:sz w:val="26"/>
          <w:szCs w:val="26"/>
        </w:rPr>
      </w:pPr>
    </w:p>
    <w:p w:rsidR="004C3A25" w:rsidRPr="00B636FC" w:rsidRDefault="004C3A25" w:rsidP="004C3A25">
      <w:pPr>
        <w:ind w:left="2520"/>
        <w:rPr>
          <w:sz w:val="26"/>
          <w:szCs w:val="26"/>
        </w:rPr>
      </w:pPr>
      <w:r w:rsidRPr="00B636FC">
        <w:rPr>
          <w:sz w:val="26"/>
          <w:szCs w:val="26"/>
        </w:rPr>
        <w:t>БА</w:t>
      </w:r>
      <w:r w:rsidRPr="00B636FC">
        <w:rPr>
          <w:sz w:val="26"/>
          <w:szCs w:val="26"/>
          <w:vertAlign w:val="subscript"/>
        </w:rPr>
        <w:t xml:space="preserve">ог </w:t>
      </w:r>
      <w:r w:rsidRPr="00B636FC">
        <w:rPr>
          <w:sz w:val="26"/>
          <w:szCs w:val="26"/>
        </w:rPr>
        <w:t>= БА</w:t>
      </w:r>
      <w:r w:rsidRPr="00B636FC">
        <w:rPr>
          <w:sz w:val="26"/>
          <w:szCs w:val="26"/>
          <w:vertAlign w:val="subscript"/>
        </w:rPr>
        <w:t xml:space="preserve">тг </w:t>
      </w:r>
      <w:r w:rsidRPr="00B636FC">
        <w:rPr>
          <w:sz w:val="26"/>
          <w:szCs w:val="26"/>
        </w:rPr>
        <w:t xml:space="preserve">* </w:t>
      </w:r>
      <w:r w:rsidRPr="00B636FC">
        <w:rPr>
          <w:sz w:val="26"/>
          <w:szCs w:val="26"/>
          <w:u w:val="single"/>
        </w:rPr>
        <w:t>Инд</w:t>
      </w:r>
      <w:r w:rsidRPr="00B636FC">
        <w:rPr>
          <w:sz w:val="26"/>
          <w:szCs w:val="26"/>
          <w:u w:val="single"/>
          <w:vertAlign w:val="subscript"/>
        </w:rPr>
        <w:t>ог</w:t>
      </w:r>
      <w:r w:rsidRPr="00B636FC">
        <w:rPr>
          <w:sz w:val="26"/>
          <w:szCs w:val="26"/>
        </w:rPr>
        <w:t xml:space="preserve"> ,</w:t>
      </w:r>
    </w:p>
    <w:p w:rsidR="004C3A25" w:rsidRPr="00B636FC" w:rsidRDefault="004C3A25" w:rsidP="004C3A25">
      <w:pPr>
        <w:ind w:left="2520"/>
        <w:rPr>
          <w:sz w:val="26"/>
          <w:szCs w:val="26"/>
        </w:rPr>
      </w:pPr>
      <w:r w:rsidRPr="00B636FC">
        <w:rPr>
          <w:sz w:val="26"/>
          <w:szCs w:val="26"/>
        </w:rPr>
        <w:tab/>
      </w:r>
      <w:r w:rsidRPr="00B636FC">
        <w:rPr>
          <w:sz w:val="26"/>
          <w:szCs w:val="26"/>
        </w:rPr>
        <w:tab/>
        <w:t xml:space="preserve"> 100</w:t>
      </w:r>
    </w:p>
    <w:p w:rsidR="004C3A25" w:rsidRPr="00B636FC" w:rsidRDefault="004C3A25" w:rsidP="004C3A25">
      <w:pPr>
        <w:ind w:left="2520"/>
        <w:rPr>
          <w:sz w:val="26"/>
          <w:szCs w:val="26"/>
        </w:rPr>
      </w:pPr>
    </w:p>
    <w:p w:rsidR="004C3A25" w:rsidRPr="00B636FC" w:rsidRDefault="004C3A25" w:rsidP="004C3A25">
      <w:pPr>
        <w:ind w:left="2520"/>
        <w:rPr>
          <w:sz w:val="26"/>
          <w:szCs w:val="26"/>
        </w:rPr>
      </w:pPr>
      <w:r w:rsidRPr="00B636FC">
        <w:rPr>
          <w:sz w:val="26"/>
          <w:szCs w:val="26"/>
        </w:rPr>
        <w:t>БА</w:t>
      </w:r>
      <w:r w:rsidRPr="00B636FC">
        <w:rPr>
          <w:sz w:val="26"/>
          <w:szCs w:val="26"/>
          <w:vertAlign w:val="subscript"/>
        </w:rPr>
        <w:t>1гпп</w:t>
      </w:r>
      <w:r w:rsidRPr="00B636FC">
        <w:rPr>
          <w:sz w:val="26"/>
          <w:szCs w:val="26"/>
        </w:rPr>
        <w:t xml:space="preserve"> = БА</w:t>
      </w:r>
      <w:r w:rsidRPr="00B636FC">
        <w:rPr>
          <w:sz w:val="26"/>
          <w:szCs w:val="26"/>
          <w:vertAlign w:val="subscript"/>
        </w:rPr>
        <w:t>ог</w:t>
      </w:r>
      <w:r w:rsidRPr="00B636FC">
        <w:rPr>
          <w:sz w:val="26"/>
          <w:szCs w:val="26"/>
        </w:rPr>
        <w:t xml:space="preserve"> * </w:t>
      </w:r>
      <w:r w:rsidRPr="00B636FC">
        <w:rPr>
          <w:sz w:val="26"/>
          <w:szCs w:val="26"/>
          <w:u w:val="single"/>
        </w:rPr>
        <w:t>Инд</w:t>
      </w:r>
      <w:r w:rsidRPr="00B636FC">
        <w:rPr>
          <w:sz w:val="26"/>
          <w:szCs w:val="26"/>
          <w:u w:val="single"/>
          <w:vertAlign w:val="subscript"/>
        </w:rPr>
        <w:t>1гпп</w:t>
      </w:r>
      <w:r w:rsidRPr="00B636FC">
        <w:rPr>
          <w:sz w:val="26"/>
          <w:szCs w:val="26"/>
          <w:vertAlign w:val="subscript"/>
        </w:rPr>
        <w:t xml:space="preserve"> </w:t>
      </w:r>
      <w:r w:rsidRPr="00B636FC">
        <w:rPr>
          <w:sz w:val="26"/>
          <w:szCs w:val="26"/>
        </w:rPr>
        <w:t>,</w:t>
      </w:r>
    </w:p>
    <w:p w:rsidR="004C3A25" w:rsidRPr="00B636FC" w:rsidRDefault="004C3A25" w:rsidP="004C3A25">
      <w:pPr>
        <w:ind w:left="2520"/>
        <w:rPr>
          <w:sz w:val="26"/>
          <w:szCs w:val="26"/>
        </w:rPr>
      </w:pPr>
      <w:r w:rsidRPr="00B636FC">
        <w:rPr>
          <w:sz w:val="26"/>
          <w:szCs w:val="26"/>
        </w:rPr>
        <w:tab/>
      </w:r>
      <w:r w:rsidRPr="00B636FC">
        <w:rPr>
          <w:sz w:val="26"/>
          <w:szCs w:val="26"/>
        </w:rPr>
        <w:tab/>
      </w:r>
      <w:r w:rsidRPr="00B636FC">
        <w:rPr>
          <w:sz w:val="26"/>
          <w:szCs w:val="26"/>
        </w:rPr>
        <w:tab/>
        <w:t xml:space="preserve"> 100</w:t>
      </w:r>
    </w:p>
    <w:p w:rsidR="004C3A25" w:rsidRPr="00B636FC" w:rsidRDefault="004C3A25" w:rsidP="004C3A25">
      <w:pPr>
        <w:ind w:left="2520"/>
        <w:rPr>
          <w:sz w:val="26"/>
          <w:szCs w:val="26"/>
        </w:rPr>
      </w:pPr>
    </w:p>
    <w:p w:rsidR="004C3A25" w:rsidRPr="00B636FC" w:rsidRDefault="004C3A25" w:rsidP="004C3A25">
      <w:pPr>
        <w:ind w:left="2520"/>
        <w:rPr>
          <w:sz w:val="26"/>
          <w:szCs w:val="26"/>
        </w:rPr>
      </w:pPr>
      <w:r w:rsidRPr="00B636FC">
        <w:rPr>
          <w:sz w:val="26"/>
          <w:szCs w:val="26"/>
        </w:rPr>
        <w:t>БА</w:t>
      </w:r>
      <w:r w:rsidRPr="00B636FC">
        <w:rPr>
          <w:sz w:val="26"/>
          <w:szCs w:val="26"/>
          <w:vertAlign w:val="subscript"/>
        </w:rPr>
        <w:t>2гпп</w:t>
      </w:r>
      <w:r w:rsidRPr="00B636FC">
        <w:rPr>
          <w:sz w:val="26"/>
          <w:szCs w:val="26"/>
        </w:rPr>
        <w:t xml:space="preserve"> = БА</w:t>
      </w:r>
      <w:r w:rsidRPr="00B636FC">
        <w:rPr>
          <w:sz w:val="26"/>
          <w:szCs w:val="26"/>
          <w:vertAlign w:val="subscript"/>
        </w:rPr>
        <w:t>1гпп</w:t>
      </w:r>
      <w:r w:rsidRPr="00B636FC">
        <w:rPr>
          <w:sz w:val="26"/>
          <w:szCs w:val="26"/>
        </w:rPr>
        <w:t xml:space="preserve"> * </w:t>
      </w:r>
      <w:r w:rsidRPr="00B636FC">
        <w:rPr>
          <w:sz w:val="26"/>
          <w:szCs w:val="26"/>
          <w:u w:val="single"/>
        </w:rPr>
        <w:t>Инд</w:t>
      </w:r>
      <w:r w:rsidRPr="00B636FC">
        <w:rPr>
          <w:sz w:val="26"/>
          <w:szCs w:val="26"/>
          <w:u w:val="single"/>
          <w:vertAlign w:val="subscript"/>
        </w:rPr>
        <w:t>2гпп</w:t>
      </w:r>
      <w:r w:rsidRPr="00B636FC">
        <w:rPr>
          <w:sz w:val="26"/>
          <w:szCs w:val="26"/>
        </w:rPr>
        <w:t xml:space="preserve"> , где</w:t>
      </w:r>
    </w:p>
    <w:p w:rsidR="004C3A25" w:rsidRPr="00B636FC" w:rsidRDefault="004C3A25" w:rsidP="004C3A25">
      <w:pPr>
        <w:ind w:left="2520"/>
        <w:rPr>
          <w:sz w:val="26"/>
          <w:szCs w:val="26"/>
        </w:rPr>
      </w:pPr>
      <w:r w:rsidRPr="00B636FC">
        <w:rPr>
          <w:sz w:val="26"/>
          <w:szCs w:val="26"/>
        </w:rPr>
        <w:tab/>
      </w:r>
      <w:r w:rsidRPr="00B636FC">
        <w:rPr>
          <w:sz w:val="26"/>
          <w:szCs w:val="26"/>
        </w:rPr>
        <w:tab/>
      </w:r>
      <w:r w:rsidRPr="00B636FC">
        <w:rPr>
          <w:sz w:val="26"/>
          <w:szCs w:val="26"/>
        </w:rPr>
        <w:tab/>
        <w:t xml:space="preserve"> 100</w:t>
      </w:r>
    </w:p>
    <w:p w:rsidR="004C3A25" w:rsidRPr="00B636FC" w:rsidRDefault="004C3A25" w:rsidP="004C3A25">
      <w:pPr>
        <w:rPr>
          <w:sz w:val="26"/>
          <w:szCs w:val="26"/>
        </w:rPr>
      </w:pPr>
    </w:p>
    <w:p w:rsidR="004C3A25" w:rsidRPr="00B636FC" w:rsidRDefault="004C3A25" w:rsidP="004C3A25">
      <w:pPr>
        <w:ind w:firstLine="708"/>
        <w:rPr>
          <w:sz w:val="26"/>
          <w:szCs w:val="26"/>
        </w:rPr>
      </w:pPr>
      <w:r w:rsidRPr="00B636FC">
        <w:rPr>
          <w:sz w:val="26"/>
          <w:szCs w:val="26"/>
        </w:rPr>
        <w:t>БА</w:t>
      </w:r>
      <w:r w:rsidRPr="00B636FC">
        <w:rPr>
          <w:sz w:val="26"/>
          <w:szCs w:val="26"/>
          <w:vertAlign w:val="subscript"/>
        </w:rPr>
        <w:t>ог</w:t>
      </w:r>
      <w:r w:rsidRPr="00B636FC">
        <w:rPr>
          <w:sz w:val="26"/>
          <w:szCs w:val="26"/>
        </w:rPr>
        <w:t>– объем бюджетных ассигнований в очередном финансовом году,</w:t>
      </w:r>
    </w:p>
    <w:p w:rsidR="004C3A25" w:rsidRPr="00B636FC" w:rsidRDefault="004C3A25" w:rsidP="004C3A25">
      <w:pPr>
        <w:ind w:firstLine="708"/>
        <w:rPr>
          <w:sz w:val="26"/>
          <w:szCs w:val="26"/>
        </w:rPr>
      </w:pPr>
      <w:r w:rsidRPr="00B636FC">
        <w:rPr>
          <w:sz w:val="26"/>
          <w:szCs w:val="26"/>
        </w:rPr>
        <w:t>БА</w:t>
      </w:r>
      <w:r w:rsidRPr="00B636FC">
        <w:rPr>
          <w:sz w:val="26"/>
          <w:szCs w:val="26"/>
          <w:vertAlign w:val="subscript"/>
        </w:rPr>
        <w:t>тг</w:t>
      </w:r>
      <w:r w:rsidRPr="00B636FC">
        <w:rPr>
          <w:sz w:val="26"/>
          <w:szCs w:val="26"/>
        </w:rPr>
        <w:t>– объем бюджетных ассигнования в текущем финансовом году,</w:t>
      </w:r>
    </w:p>
    <w:p w:rsidR="004C3A25" w:rsidRPr="00B636FC" w:rsidRDefault="004C3A25" w:rsidP="004C3A25">
      <w:pPr>
        <w:ind w:firstLine="708"/>
        <w:rPr>
          <w:sz w:val="26"/>
          <w:szCs w:val="26"/>
        </w:rPr>
      </w:pPr>
      <w:r w:rsidRPr="00B636FC">
        <w:rPr>
          <w:sz w:val="26"/>
          <w:szCs w:val="26"/>
        </w:rPr>
        <w:t>БА</w:t>
      </w:r>
      <w:r w:rsidRPr="00B636FC">
        <w:rPr>
          <w:sz w:val="26"/>
          <w:szCs w:val="26"/>
          <w:vertAlign w:val="subscript"/>
        </w:rPr>
        <w:t>1гпп</w:t>
      </w:r>
      <w:r w:rsidRPr="00B636FC">
        <w:rPr>
          <w:sz w:val="26"/>
          <w:szCs w:val="26"/>
        </w:rPr>
        <w:t>, БА</w:t>
      </w:r>
      <w:r w:rsidRPr="00B636FC">
        <w:rPr>
          <w:sz w:val="26"/>
          <w:szCs w:val="26"/>
          <w:vertAlign w:val="subscript"/>
        </w:rPr>
        <w:t>2гпп</w:t>
      </w:r>
      <w:r w:rsidRPr="00B636FC">
        <w:rPr>
          <w:sz w:val="26"/>
          <w:szCs w:val="26"/>
        </w:rPr>
        <w:t>– объем бюджетных ассигнований в первом и втором году планового периода соответственно,</w:t>
      </w:r>
    </w:p>
    <w:p w:rsidR="004C3A25" w:rsidRPr="00B636FC" w:rsidRDefault="004C3A25" w:rsidP="004C3A25">
      <w:pPr>
        <w:ind w:firstLine="708"/>
        <w:rPr>
          <w:sz w:val="26"/>
          <w:szCs w:val="26"/>
        </w:rPr>
      </w:pPr>
      <w:r w:rsidRPr="00B636FC">
        <w:rPr>
          <w:sz w:val="26"/>
          <w:szCs w:val="26"/>
        </w:rPr>
        <w:t>Инд</w:t>
      </w:r>
      <w:r w:rsidRPr="00B636FC">
        <w:rPr>
          <w:sz w:val="26"/>
          <w:szCs w:val="26"/>
          <w:vertAlign w:val="subscript"/>
        </w:rPr>
        <w:t>ог</w:t>
      </w:r>
      <w:r w:rsidRPr="00B636FC">
        <w:rPr>
          <w:sz w:val="26"/>
          <w:szCs w:val="26"/>
        </w:rPr>
        <w:t>– прогнозируемый уровень инфляции (иной индекс) в очередном финансовом году,</w:t>
      </w:r>
    </w:p>
    <w:p w:rsidR="004C3A25" w:rsidRPr="00B636FC" w:rsidRDefault="004C3A25" w:rsidP="004C3A25">
      <w:pPr>
        <w:ind w:firstLine="708"/>
        <w:rPr>
          <w:sz w:val="26"/>
          <w:szCs w:val="26"/>
        </w:rPr>
      </w:pPr>
      <w:r w:rsidRPr="00B636FC">
        <w:rPr>
          <w:sz w:val="26"/>
          <w:szCs w:val="26"/>
        </w:rPr>
        <w:t>Инд</w:t>
      </w:r>
      <w:r w:rsidRPr="00B636FC">
        <w:rPr>
          <w:sz w:val="26"/>
          <w:szCs w:val="26"/>
          <w:vertAlign w:val="subscript"/>
        </w:rPr>
        <w:t>1гпп</w:t>
      </w:r>
      <w:r w:rsidRPr="00B636FC">
        <w:rPr>
          <w:sz w:val="26"/>
          <w:szCs w:val="26"/>
        </w:rPr>
        <w:t>, Инд</w:t>
      </w:r>
      <w:r w:rsidRPr="00B636FC">
        <w:rPr>
          <w:sz w:val="26"/>
          <w:szCs w:val="26"/>
          <w:vertAlign w:val="subscript"/>
        </w:rPr>
        <w:t>2гпп</w:t>
      </w:r>
      <w:r w:rsidRPr="00B636FC">
        <w:rPr>
          <w:sz w:val="26"/>
          <w:szCs w:val="26"/>
        </w:rPr>
        <w:t xml:space="preserve">, – прогнозируемый уровень инфляции (иной индекс) в первом и втором году планового периода соответственно, </w:t>
      </w:r>
    </w:p>
    <w:p w:rsidR="004C3A25" w:rsidRPr="00B636FC" w:rsidRDefault="004C3A25" w:rsidP="004C3A25">
      <w:pPr>
        <w:ind w:firstLine="708"/>
        <w:rPr>
          <w:sz w:val="26"/>
          <w:szCs w:val="26"/>
        </w:rPr>
      </w:pPr>
      <w:r w:rsidRPr="00B636FC">
        <w:rPr>
          <w:sz w:val="26"/>
          <w:szCs w:val="26"/>
        </w:rPr>
        <w:t>либо иным методом.</w:t>
      </w:r>
    </w:p>
    <w:p w:rsidR="00BC7D36" w:rsidRDefault="00BC7D36" w:rsidP="00FD42A3">
      <w:pPr>
        <w:jc w:val="center"/>
        <w:rPr>
          <w:b/>
        </w:rPr>
      </w:pPr>
    </w:p>
    <w:p w:rsidR="00C67B61" w:rsidRDefault="00C67B61" w:rsidP="00FD42A3">
      <w:pPr>
        <w:jc w:val="center"/>
        <w:rPr>
          <w:b/>
        </w:rPr>
      </w:pPr>
      <w:r>
        <w:rPr>
          <w:b/>
        </w:rPr>
        <w:t>__________________________________________</w:t>
      </w:r>
    </w:p>
    <w:sectPr w:rsidR="00C67B61" w:rsidSect="00132FBE">
      <w:footerReference w:type="default" r:id="rId8"/>
      <w:pgSz w:w="11906" w:h="16838"/>
      <w:pgMar w:top="902" w:right="567" w:bottom="720" w:left="12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337C" w:rsidRDefault="0087337C" w:rsidP="00223DEC">
      <w:r>
        <w:separator/>
      </w:r>
    </w:p>
  </w:endnote>
  <w:endnote w:type="continuationSeparator" w:id="0">
    <w:p w:rsidR="0087337C" w:rsidRDefault="0087337C" w:rsidP="00223D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39567403"/>
      <w:docPartObj>
        <w:docPartGallery w:val="Page Numbers (Bottom of Page)"/>
        <w:docPartUnique/>
      </w:docPartObj>
    </w:sdtPr>
    <w:sdtEndPr/>
    <w:sdtContent>
      <w:p w:rsidR="00754E32" w:rsidRDefault="00754E32">
        <w:pPr>
          <w:pStyle w:val="af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2FBE">
          <w:rPr>
            <w:noProof/>
          </w:rPr>
          <w:t>1</w:t>
        </w:r>
        <w:r>
          <w:fldChar w:fldCharType="end"/>
        </w:r>
      </w:p>
    </w:sdtContent>
  </w:sdt>
  <w:p w:rsidR="00754E32" w:rsidRDefault="00754E32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337C" w:rsidRDefault="0087337C" w:rsidP="00223DEC">
      <w:r>
        <w:separator/>
      </w:r>
    </w:p>
  </w:footnote>
  <w:footnote w:type="continuationSeparator" w:id="0">
    <w:p w:rsidR="0087337C" w:rsidRDefault="0087337C" w:rsidP="00223D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396B4F"/>
    <w:multiLevelType w:val="hybridMultilevel"/>
    <w:tmpl w:val="0FEC18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957E8A"/>
    <w:multiLevelType w:val="hybridMultilevel"/>
    <w:tmpl w:val="A2949FC6"/>
    <w:lvl w:ilvl="0" w:tplc="041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0662"/>
    <w:rsid w:val="00000859"/>
    <w:rsid w:val="00002A69"/>
    <w:rsid w:val="00010D27"/>
    <w:rsid w:val="00023952"/>
    <w:rsid w:val="00025024"/>
    <w:rsid w:val="00031F2D"/>
    <w:rsid w:val="0004071B"/>
    <w:rsid w:val="000407E4"/>
    <w:rsid w:val="00050C6B"/>
    <w:rsid w:val="00051E8A"/>
    <w:rsid w:val="00055F59"/>
    <w:rsid w:val="00062C85"/>
    <w:rsid w:val="0006376A"/>
    <w:rsid w:val="000671E8"/>
    <w:rsid w:val="0007265D"/>
    <w:rsid w:val="000732DF"/>
    <w:rsid w:val="000954A5"/>
    <w:rsid w:val="000969E0"/>
    <w:rsid w:val="00096C9B"/>
    <w:rsid w:val="000A323F"/>
    <w:rsid w:val="000A4807"/>
    <w:rsid w:val="000B2F3B"/>
    <w:rsid w:val="000B4EAC"/>
    <w:rsid w:val="000D0FB6"/>
    <w:rsid w:val="000D2D0F"/>
    <w:rsid w:val="000D2DE2"/>
    <w:rsid w:val="000D65C6"/>
    <w:rsid w:val="000E7A6F"/>
    <w:rsid w:val="00101DFE"/>
    <w:rsid w:val="00105417"/>
    <w:rsid w:val="0010755E"/>
    <w:rsid w:val="001110E5"/>
    <w:rsid w:val="00112C00"/>
    <w:rsid w:val="00114A34"/>
    <w:rsid w:val="001172E7"/>
    <w:rsid w:val="00117C25"/>
    <w:rsid w:val="00117C8A"/>
    <w:rsid w:val="00123D15"/>
    <w:rsid w:val="00125C55"/>
    <w:rsid w:val="00126C06"/>
    <w:rsid w:val="0013010E"/>
    <w:rsid w:val="00132BF6"/>
    <w:rsid w:val="00132FBE"/>
    <w:rsid w:val="0014219D"/>
    <w:rsid w:val="001530D6"/>
    <w:rsid w:val="00170974"/>
    <w:rsid w:val="00176D15"/>
    <w:rsid w:val="0017798B"/>
    <w:rsid w:val="00182F3F"/>
    <w:rsid w:val="00183B3D"/>
    <w:rsid w:val="0018401D"/>
    <w:rsid w:val="00184874"/>
    <w:rsid w:val="0019092F"/>
    <w:rsid w:val="0019529D"/>
    <w:rsid w:val="00195ACE"/>
    <w:rsid w:val="001979F2"/>
    <w:rsid w:val="001A572F"/>
    <w:rsid w:val="001A7660"/>
    <w:rsid w:val="001B0596"/>
    <w:rsid w:val="001B3A44"/>
    <w:rsid w:val="001B417B"/>
    <w:rsid w:val="001B52B0"/>
    <w:rsid w:val="001C0AD0"/>
    <w:rsid w:val="001C1569"/>
    <w:rsid w:val="001C344C"/>
    <w:rsid w:val="001C54CC"/>
    <w:rsid w:val="001C5D98"/>
    <w:rsid w:val="001D3FE8"/>
    <w:rsid w:val="001E6C4C"/>
    <w:rsid w:val="001F15C9"/>
    <w:rsid w:val="001F5621"/>
    <w:rsid w:val="001F5B43"/>
    <w:rsid w:val="00202A05"/>
    <w:rsid w:val="00203830"/>
    <w:rsid w:val="002102C4"/>
    <w:rsid w:val="00211BD7"/>
    <w:rsid w:val="00212659"/>
    <w:rsid w:val="00216584"/>
    <w:rsid w:val="002200AC"/>
    <w:rsid w:val="00222D92"/>
    <w:rsid w:val="002233B8"/>
    <w:rsid w:val="00223DEC"/>
    <w:rsid w:val="00231E3E"/>
    <w:rsid w:val="00236F37"/>
    <w:rsid w:val="002375C9"/>
    <w:rsid w:val="002420AA"/>
    <w:rsid w:val="002503EE"/>
    <w:rsid w:val="00254059"/>
    <w:rsid w:val="00257769"/>
    <w:rsid w:val="002632E6"/>
    <w:rsid w:val="00265E80"/>
    <w:rsid w:val="00266D9A"/>
    <w:rsid w:val="0028218E"/>
    <w:rsid w:val="002838C5"/>
    <w:rsid w:val="00286174"/>
    <w:rsid w:val="00286B12"/>
    <w:rsid w:val="00297CB6"/>
    <w:rsid w:val="00297CDE"/>
    <w:rsid w:val="002A50B8"/>
    <w:rsid w:val="002A5409"/>
    <w:rsid w:val="002B0447"/>
    <w:rsid w:val="002B06F8"/>
    <w:rsid w:val="002B1107"/>
    <w:rsid w:val="002B41C8"/>
    <w:rsid w:val="002B7F2C"/>
    <w:rsid w:val="002C05B1"/>
    <w:rsid w:val="002D759F"/>
    <w:rsid w:val="002E52FE"/>
    <w:rsid w:val="002E54EB"/>
    <w:rsid w:val="002F1006"/>
    <w:rsid w:val="002F1599"/>
    <w:rsid w:val="002F2187"/>
    <w:rsid w:val="002F2474"/>
    <w:rsid w:val="002F35F7"/>
    <w:rsid w:val="003001DB"/>
    <w:rsid w:val="00301355"/>
    <w:rsid w:val="00305F27"/>
    <w:rsid w:val="00307FAE"/>
    <w:rsid w:val="0031514C"/>
    <w:rsid w:val="003165D2"/>
    <w:rsid w:val="003219F2"/>
    <w:rsid w:val="00321F46"/>
    <w:rsid w:val="00330914"/>
    <w:rsid w:val="00361A1A"/>
    <w:rsid w:val="00364338"/>
    <w:rsid w:val="003711FA"/>
    <w:rsid w:val="003807D1"/>
    <w:rsid w:val="00380DF1"/>
    <w:rsid w:val="003A5345"/>
    <w:rsid w:val="003A5899"/>
    <w:rsid w:val="003B0FD7"/>
    <w:rsid w:val="003B1363"/>
    <w:rsid w:val="003B4C9F"/>
    <w:rsid w:val="003B4DA7"/>
    <w:rsid w:val="003B4EA0"/>
    <w:rsid w:val="003B5B23"/>
    <w:rsid w:val="003C194D"/>
    <w:rsid w:val="003C31B0"/>
    <w:rsid w:val="003D5F8F"/>
    <w:rsid w:val="003D6B80"/>
    <w:rsid w:val="003D7BA5"/>
    <w:rsid w:val="003F2CB9"/>
    <w:rsid w:val="003F6A51"/>
    <w:rsid w:val="00410051"/>
    <w:rsid w:val="004118F6"/>
    <w:rsid w:val="00413D5B"/>
    <w:rsid w:val="004229ED"/>
    <w:rsid w:val="004268D9"/>
    <w:rsid w:val="00431678"/>
    <w:rsid w:val="00433A7D"/>
    <w:rsid w:val="00445BE8"/>
    <w:rsid w:val="00464DD4"/>
    <w:rsid w:val="004713F5"/>
    <w:rsid w:val="00472D07"/>
    <w:rsid w:val="004746A9"/>
    <w:rsid w:val="004812ED"/>
    <w:rsid w:val="004841FB"/>
    <w:rsid w:val="00486CEE"/>
    <w:rsid w:val="004907FA"/>
    <w:rsid w:val="004A0BC9"/>
    <w:rsid w:val="004A1E88"/>
    <w:rsid w:val="004A3D8C"/>
    <w:rsid w:val="004A79DE"/>
    <w:rsid w:val="004B08D8"/>
    <w:rsid w:val="004B231F"/>
    <w:rsid w:val="004B4479"/>
    <w:rsid w:val="004B4671"/>
    <w:rsid w:val="004B6FA6"/>
    <w:rsid w:val="004C2A68"/>
    <w:rsid w:val="004C3A25"/>
    <w:rsid w:val="004C597F"/>
    <w:rsid w:val="004D21F0"/>
    <w:rsid w:val="004D34C6"/>
    <w:rsid w:val="004D3D63"/>
    <w:rsid w:val="004E2CC3"/>
    <w:rsid w:val="004E58B3"/>
    <w:rsid w:val="004F0EA2"/>
    <w:rsid w:val="0050387A"/>
    <w:rsid w:val="00503D18"/>
    <w:rsid w:val="0051228B"/>
    <w:rsid w:val="00517E97"/>
    <w:rsid w:val="00520308"/>
    <w:rsid w:val="0052063A"/>
    <w:rsid w:val="0052744C"/>
    <w:rsid w:val="00532A15"/>
    <w:rsid w:val="0053356C"/>
    <w:rsid w:val="00534122"/>
    <w:rsid w:val="0053470A"/>
    <w:rsid w:val="00535D10"/>
    <w:rsid w:val="00540C94"/>
    <w:rsid w:val="005425D9"/>
    <w:rsid w:val="00546FE5"/>
    <w:rsid w:val="00551CA8"/>
    <w:rsid w:val="005559AC"/>
    <w:rsid w:val="00565E62"/>
    <w:rsid w:val="00566B9A"/>
    <w:rsid w:val="0057085B"/>
    <w:rsid w:val="00571B70"/>
    <w:rsid w:val="00572372"/>
    <w:rsid w:val="00574210"/>
    <w:rsid w:val="005829A4"/>
    <w:rsid w:val="00585AC2"/>
    <w:rsid w:val="005918DF"/>
    <w:rsid w:val="005958BB"/>
    <w:rsid w:val="005A3DA7"/>
    <w:rsid w:val="005A42AD"/>
    <w:rsid w:val="005B5611"/>
    <w:rsid w:val="005B6D8B"/>
    <w:rsid w:val="005C1529"/>
    <w:rsid w:val="005C46A8"/>
    <w:rsid w:val="005C58A6"/>
    <w:rsid w:val="005D07FE"/>
    <w:rsid w:val="005D3A2D"/>
    <w:rsid w:val="005D3A9F"/>
    <w:rsid w:val="005D704D"/>
    <w:rsid w:val="005E283E"/>
    <w:rsid w:val="005E45A6"/>
    <w:rsid w:val="005F3CCD"/>
    <w:rsid w:val="005F4B07"/>
    <w:rsid w:val="005F60ED"/>
    <w:rsid w:val="005F7D2F"/>
    <w:rsid w:val="00601CDE"/>
    <w:rsid w:val="00604A1D"/>
    <w:rsid w:val="00611982"/>
    <w:rsid w:val="00616798"/>
    <w:rsid w:val="0061773A"/>
    <w:rsid w:val="00620023"/>
    <w:rsid w:val="0062013D"/>
    <w:rsid w:val="00621B20"/>
    <w:rsid w:val="00627161"/>
    <w:rsid w:val="006271CD"/>
    <w:rsid w:val="006271D9"/>
    <w:rsid w:val="00627F81"/>
    <w:rsid w:val="00631289"/>
    <w:rsid w:val="00631CF5"/>
    <w:rsid w:val="0063251D"/>
    <w:rsid w:val="00634B1F"/>
    <w:rsid w:val="00636118"/>
    <w:rsid w:val="00650CD2"/>
    <w:rsid w:val="00651EDE"/>
    <w:rsid w:val="006551A0"/>
    <w:rsid w:val="00666362"/>
    <w:rsid w:val="0067375B"/>
    <w:rsid w:val="006A2B89"/>
    <w:rsid w:val="006A595D"/>
    <w:rsid w:val="006B7251"/>
    <w:rsid w:val="006C13D7"/>
    <w:rsid w:val="006C2510"/>
    <w:rsid w:val="006C7A69"/>
    <w:rsid w:val="006D6DDB"/>
    <w:rsid w:val="006E32D6"/>
    <w:rsid w:val="006E675A"/>
    <w:rsid w:val="006F457F"/>
    <w:rsid w:val="006F7D65"/>
    <w:rsid w:val="00704491"/>
    <w:rsid w:val="00707AA5"/>
    <w:rsid w:val="00731BCA"/>
    <w:rsid w:val="00733854"/>
    <w:rsid w:val="00750025"/>
    <w:rsid w:val="00750F88"/>
    <w:rsid w:val="00752AFE"/>
    <w:rsid w:val="007545F3"/>
    <w:rsid w:val="00754E32"/>
    <w:rsid w:val="00764A2B"/>
    <w:rsid w:val="00764B63"/>
    <w:rsid w:val="00765A86"/>
    <w:rsid w:val="007740BD"/>
    <w:rsid w:val="00784276"/>
    <w:rsid w:val="0079096E"/>
    <w:rsid w:val="007915FF"/>
    <w:rsid w:val="00793D7D"/>
    <w:rsid w:val="007A2F72"/>
    <w:rsid w:val="007A4772"/>
    <w:rsid w:val="007A4CB9"/>
    <w:rsid w:val="007B0C43"/>
    <w:rsid w:val="007B4AA7"/>
    <w:rsid w:val="007B5447"/>
    <w:rsid w:val="007B56C9"/>
    <w:rsid w:val="007C3533"/>
    <w:rsid w:val="007C4DB6"/>
    <w:rsid w:val="007D7F74"/>
    <w:rsid w:val="007E343D"/>
    <w:rsid w:val="007E3E75"/>
    <w:rsid w:val="007E403C"/>
    <w:rsid w:val="007E7813"/>
    <w:rsid w:val="007F038C"/>
    <w:rsid w:val="007F3DB9"/>
    <w:rsid w:val="00801219"/>
    <w:rsid w:val="00801C06"/>
    <w:rsid w:val="008049F1"/>
    <w:rsid w:val="00807BDC"/>
    <w:rsid w:val="00807E51"/>
    <w:rsid w:val="00813E0D"/>
    <w:rsid w:val="0081594C"/>
    <w:rsid w:val="0081746B"/>
    <w:rsid w:val="00820240"/>
    <w:rsid w:val="00820910"/>
    <w:rsid w:val="00825603"/>
    <w:rsid w:val="008269F6"/>
    <w:rsid w:val="00826BEB"/>
    <w:rsid w:val="008279A9"/>
    <w:rsid w:val="008302FB"/>
    <w:rsid w:val="00832B2D"/>
    <w:rsid w:val="00833A8E"/>
    <w:rsid w:val="0083695E"/>
    <w:rsid w:val="00841C38"/>
    <w:rsid w:val="00843410"/>
    <w:rsid w:val="0084343E"/>
    <w:rsid w:val="0084502A"/>
    <w:rsid w:val="00847AF2"/>
    <w:rsid w:val="0085026F"/>
    <w:rsid w:val="00854178"/>
    <w:rsid w:val="00861384"/>
    <w:rsid w:val="0086527B"/>
    <w:rsid w:val="008700B6"/>
    <w:rsid w:val="0087337C"/>
    <w:rsid w:val="008739D2"/>
    <w:rsid w:val="00875F31"/>
    <w:rsid w:val="0087624F"/>
    <w:rsid w:val="008939A3"/>
    <w:rsid w:val="008958D0"/>
    <w:rsid w:val="0089796E"/>
    <w:rsid w:val="008A4FB2"/>
    <w:rsid w:val="008A752E"/>
    <w:rsid w:val="008A7E7B"/>
    <w:rsid w:val="008B0679"/>
    <w:rsid w:val="008B0C82"/>
    <w:rsid w:val="008B5602"/>
    <w:rsid w:val="008C4C22"/>
    <w:rsid w:val="008C4E6E"/>
    <w:rsid w:val="008D1C76"/>
    <w:rsid w:val="008D2742"/>
    <w:rsid w:val="008D52A0"/>
    <w:rsid w:val="008E433D"/>
    <w:rsid w:val="008E5D75"/>
    <w:rsid w:val="008F405F"/>
    <w:rsid w:val="00902131"/>
    <w:rsid w:val="009035AE"/>
    <w:rsid w:val="00906155"/>
    <w:rsid w:val="0092501C"/>
    <w:rsid w:val="00926C5D"/>
    <w:rsid w:val="00942F2E"/>
    <w:rsid w:val="009445AD"/>
    <w:rsid w:val="00944842"/>
    <w:rsid w:val="009538F5"/>
    <w:rsid w:val="00953A22"/>
    <w:rsid w:val="009560AC"/>
    <w:rsid w:val="00956AB8"/>
    <w:rsid w:val="00961CD8"/>
    <w:rsid w:val="00962BB8"/>
    <w:rsid w:val="00962DCE"/>
    <w:rsid w:val="009753DD"/>
    <w:rsid w:val="00975BE9"/>
    <w:rsid w:val="00977A28"/>
    <w:rsid w:val="00982983"/>
    <w:rsid w:val="009907EB"/>
    <w:rsid w:val="009930B3"/>
    <w:rsid w:val="009A029F"/>
    <w:rsid w:val="009A1EF1"/>
    <w:rsid w:val="009A6F70"/>
    <w:rsid w:val="009C27E1"/>
    <w:rsid w:val="009C60B9"/>
    <w:rsid w:val="009C79B7"/>
    <w:rsid w:val="009D7BDE"/>
    <w:rsid w:val="009E0F2E"/>
    <w:rsid w:val="009E1D34"/>
    <w:rsid w:val="009F23CD"/>
    <w:rsid w:val="009F69A5"/>
    <w:rsid w:val="009F7B20"/>
    <w:rsid w:val="00A01577"/>
    <w:rsid w:val="00A0252A"/>
    <w:rsid w:val="00A04F20"/>
    <w:rsid w:val="00A07FE0"/>
    <w:rsid w:val="00A15E7F"/>
    <w:rsid w:val="00A35BD0"/>
    <w:rsid w:val="00A376AD"/>
    <w:rsid w:val="00A403C9"/>
    <w:rsid w:val="00A50FF8"/>
    <w:rsid w:val="00A57BBF"/>
    <w:rsid w:val="00A66B17"/>
    <w:rsid w:val="00A74708"/>
    <w:rsid w:val="00A84328"/>
    <w:rsid w:val="00A87A44"/>
    <w:rsid w:val="00A9170D"/>
    <w:rsid w:val="00A947FA"/>
    <w:rsid w:val="00AA239B"/>
    <w:rsid w:val="00AA34B1"/>
    <w:rsid w:val="00AB0EF1"/>
    <w:rsid w:val="00AB1433"/>
    <w:rsid w:val="00AB33ED"/>
    <w:rsid w:val="00AB4F7B"/>
    <w:rsid w:val="00AB64A7"/>
    <w:rsid w:val="00AC053B"/>
    <w:rsid w:val="00AC3AB1"/>
    <w:rsid w:val="00AC5A77"/>
    <w:rsid w:val="00AD14FD"/>
    <w:rsid w:val="00AD2F0A"/>
    <w:rsid w:val="00AD513B"/>
    <w:rsid w:val="00AE2F32"/>
    <w:rsid w:val="00AE427A"/>
    <w:rsid w:val="00AF0DC6"/>
    <w:rsid w:val="00AF2D6F"/>
    <w:rsid w:val="00AF79AE"/>
    <w:rsid w:val="00B00B5D"/>
    <w:rsid w:val="00B0127B"/>
    <w:rsid w:val="00B03880"/>
    <w:rsid w:val="00B059E7"/>
    <w:rsid w:val="00B1447D"/>
    <w:rsid w:val="00B15773"/>
    <w:rsid w:val="00B20252"/>
    <w:rsid w:val="00B25126"/>
    <w:rsid w:val="00B31750"/>
    <w:rsid w:val="00B325F5"/>
    <w:rsid w:val="00B35AA6"/>
    <w:rsid w:val="00B35CED"/>
    <w:rsid w:val="00B4059A"/>
    <w:rsid w:val="00B47BCF"/>
    <w:rsid w:val="00B51124"/>
    <w:rsid w:val="00B60EA9"/>
    <w:rsid w:val="00B62155"/>
    <w:rsid w:val="00B623D1"/>
    <w:rsid w:val="00B62978"/>
    <w:rsid w:val="00B636FC"/>
    <w:rsid w:val="00B64AFD"/>
    <w:rsid w:val="00B7092A"/>
    <w:rsid w:val="00B71F6A"/>
    <w:rsid w:val="00B85C6F"/>
    <w:rsid w:val="00B938B5"/>
    <w:rsid w:val="00BA27D6"/>
    <w:rsid w:val="00BA496B"/>
    <w:rsid w:val="00BA6573"/>
    <w:rsid w:val="00BA66CB"/>
    <w:rsid w:val="00BB1289"/>
    <w:rsid w:val="00BB2EE5"/>
    <w:rsid w:val="00BB4872"/>
    <w:rsid w:val="00BB5276"/>
    <w:rsid w:val="00BB7164"/>
    <w:rsid w:val="00BC5562"/>
    <w:rsid w:val="00BC587F"/>
    <w:rsid w:val="00BC635F"/>
    <w:rsid w:val="00BC6A2B"/>
    <w:rsid w:val="00BC7D36"/>
    <w:rsid w:val="00BD1979"/>
    <w:rsid w:val="00BD1BBB"/>
    <w:rsid w:val="00BD2CEC"/>
    <w:rsid w:val="00BE1D48"/>
    <w:rsid w:val="00BE22D0"/>
    <w:rsid w:val="00BE6A02"/>
    <w:rsid w:val="00BE6F33"/>
    <w:rsid w:val="00BF4EF1"/>
    <w:rsid w:val="00C01383"/>
    <w:rsid w:val="00C028AE"/>
    <w:rsid w:val="00C03BA6"/>
    <w:rsid w:val="00C0441E"/>
    <w:rsid w:val="00C06572"/>
    <w:rsid w:val="00C07539"/>
    <w:rsid w:val="00C10574"/>
    <w:rsid w:val="00C156BE"/>
    <w:rsid w:val="00C15C38"/>
    <w:rsid w:val="00C1623B"/>
    <w:rsid w:val="00C20936"/>
    <w:rsid w:val="00C3137B"/>
    <w:rsid w:val="00C41930"/>
    <w:rsid w:val="00C449D0"/>
    <w:rsid w:val="00C543D0"/>
    <w:rsid w:val="00C54C2A"/>
    <w:rsid w:val="00C56D5A"/>
    <w:rsid w:val="00C63361"/>
    <w:rsid w:val="00C636FE"/>
    <w:rsid w:val="00C67B61"/>
    <w:rsid w:val="00C7052F"/>
    <w:rsid w:val="00C74B33"/>
    <w:rsid w:val="00C770F0"/>
    <w:rsid w:val="00C92EA9"/>
    <w:rsid w:val="00C93F6D"/>
    <w:rsid w:val="00C95D15"/>
    <w:rsid w:val="00C9664C"/>
    <w:rsid w:val="00CA02A0"/>
    <w:rsid w:val="00CA03A9"/>
    <w:rsid w:val="00CB0D39"/>
    <w:rsid w:val="00CB41D1"/>
    <w:rsid w:val="00CB5ED9"/>
    <w:rsid w:val="00CC39C0"/>
    <w:rsid w:val="00CC4B8D"/>
    <w:rsid w:val="00CC568C"/>
    <w:rsid w:val="00CF0094"/>
    <w:rsid w:val="00CF4532"/>
    <w:rsid w:val="00D004D5"/>
    <w:rsid w:val="00D10C8B"/>
    <w:rsid w:val="00D11259"/>
    <w:rsid w:val="00D12C90"/>
    <w:rsid w:val="00D21D17"/>
    <w:rsid w:val="00D2610F"/>
    <w:rsid w:val="00D3241F"/>
    <w:rsid w:val="00D340AE"/>
    <w:rsid w:val="00D42E8E"/>
    <w:rsid w:val="00D43F51"/>
    <w:rsid w:val="00D516AF"/>
    <w:rsid w:val="00D5360C"/>
    <w:rsid w:val="00D5541A"/>
    <w:rsid w:val="00D565D6"/>
    <w:rsid w:val="00D66C78"/>
    <w:rsid w:val="00D729A7"/>
    <w:rsid w:val="00D743FA"/>
    <w:rsid w:val="00D806D4"/>
    <w:rsid w:val="00D8240A"/>
    <w:rsid w:val="00D91EFA"/>
    <w:rsid w:val="00D94B1D"/>
    <w:rsid w:val="00D978DD"/>
    <w:rsid w:val="00DB0AE0"/>
    <w:rsid w:val="00DB26D5"/>
    <w:rsid w:val="00DE6AF4"/>
    <w:rsid w:val="00DF4706"/>
    <w:rsid w:val="00DF49F5"/>
    <w:rsid w:val="00E0338D"/>
    <w:rsid w:val="00E0341F"/>
    <w:rsid w:val="00E107DD"/>
    <w:rsid w:val="00E115CA"/>
    <w:rsid w:val="00E17C38"/>
    <w:rsid w:val="00E257D7"/>
    <w:rsid w:val="00E30425"/>
    <w:rsid w:val="00E30DCB"/>
    <w:rsid w:val="00E311DA"/>
    <w:rsid w:val="00E3140F"/>
    <w:rsid w:val="00E342D1"/>
    <w:rsid w:val="00E34A32"/>
    <w:rsid w:val="00E44601"/>
    <w:rsid w:val="00E4673B"/>
    <w:rsid w:val="00E469FF"/>
    <w:rsid w:val="00E531C5"/>
    <w:rsid w:val="00E54F0C"/>
    <w:rsid w:val="00E54F12"/>
    <w:rsid w:val="00E56441"/>
    <w:rsid w:val="00E706BC"/>
    <w:rsid w:val="00E7240A"/>
    <w:rsid w:val="00E72B50"/>
    <w:rsid w:val="00E755B1"/>
    <w:rsid w:val="00E8279C"/>
    <w:rsid w:val="00E9104A"/>
    <w:rsid w:val="00EA2C44"/>
    <w:rsid w:val="00EA5EB1"/>
    <w:rsid w:val="00EB2B29"/>
    <w:rsid w:val="00EB558D"/>
    <w:rsid w:val="00EC219E"/>
    <w:rsid w:val="00EC3A62"/>
    <w:rsid w:val="00EC3CDC"/>
    <w:rsid w:val="00ED19C0"/>
    <w:rsid w:val="00ED6191"/>
    <w:rsid w:val="00EE14A5"/>
    <w:rsid w:val="00EE36E6"/>
    <w:rsid w:val="00EE40B3"/>
    <w:rsid w:val="00EF6063"/>
    <w:rsid w:val="00F1021C"/>
    <w:rsid w:val="00F14890"/>
    <w:rsid w:val="00F20662"/>
    <w:rsid w:val="00F22341"/>
    <w:rsid w:val="00F32A1A"/>
    <w:rsid w:val="00F40DC2"/>
    <w:rsid w:val="00F41E68"/>
    <w:rsid w:val="00F42E84"/>
    <w:rsid w:val="00F4756D"/>
    <w:rsid w:val="00F50770"/>
    <w:rsid w:val="00F5536B"/>
    <w:rsid w:val="00F57CC0"/>
    <w:rsid w:val="00F62D43"/>
    <w:rsid w:val="00F644D1"/>
    <w:rsid w:val="00F65EDB"/>
    <w:rsid w:val="00F67000"/>
    <w:rsid w:val="00F77820"/>
    <w:rsid w:val="00F80300"/>
    <w:rsid w:val="00F86FC4"/>
    <w:rsid w:val="00F97DBB"/>
    <w:rsid w:val="00FA3E9B"/>
    <w:rsid w:val="00FB1712"/>
    <w:rsid w:val="00FB266C"/>
    <w:rsid w:val="00FB347C"/>
    <w:rsid w:val="00FB3D1C"/>
    <w:rsid w:val="00FB4F74"/>
    <w:rsid w:val="00FD1EDC"/>
    <w:rsid w:val="00FD36AD"/>
    <w:rsid w:val="00FD3F2A"/>
    <w:rsid w:val="00FD42A3"/>
    <w:rsid w:val="00FD519C"/>
    <w:rsid w:val="00FF572F"/>
    <w:rsid w:val="00FF5852"/>
    <w:rsid w:val="00FF6B69"/>
    <w:rsid w:val="00FF7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B7BD971-5C95-4649-8553-608B99A6E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firstLine="567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2983"/>
    <w:rPr>
      <w:sz w:val="24"/>
      <w:szCs w:val="24"/>
    </w:rPr>
  </w:style>
  <w:style w:type="paragraph" w:styleId="1">
    <w:name w:val="heading 1"/>
    <w:basedOn w:val="a"/>
    <w:next w:val="a"/>
    <w:qFormat/>
    <w:rsid w:val="00F65EDB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F65ED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432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A8432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Body Text Indent"/>
    <w:aliases w:val="Основной текст 1,Нумерованный список !!,Надин стиль"/>
    <w:basedOn w:val="a"/>
    <w:link w:val="a4"/>
    <w:rsid w:val="00EA2C44"/>
    <w:pPr>
      <w:spacing w:line="360" w:lineRule="auto"/>
      <w:ind w:firstLine="720"/>
    </w:pPr>
    <w:rPr>
      <w:szCs w:val="20"/>
    </w:rPr>
  </w:style>
  <w:style w:type="character" w:customStyle="1" w:styleId="a4">
    <w:name w:val="Основной текст с отступом Знак"/>
    <w:aliases w:val="Основной текст 1 Знак,Нумерованный список !! Знак,Надин стиль Знак"/>
    <w:basedOn w:val="a0"/>
    <w:link w:val="a3"/>
    <w:rsid w:val="00EA2C44"/>
    <w:rPr>
      <w:sz w:val="24"/>
    </w:rPr>
  </w:style>
  <w:style w:type="character" w:styleId="a5">
    <w:name w:val="Hyperlink"/>
    <w:basedOn w:val="a0"/>
    <w:uiPriority w:val="99"/>
    <w:rsid w:val="00EA2C44"/>
    <w:rPr>
      <w:color w:val="0000FF"/>
      <w:u w:val="single"/>
    </w:rPr>
  </w:style>
  <w:style w:type="paragraph" w:styleId="20">
    <w:name w:val="Body Text Indent 2"/>
    <w:basedOn w:val="a"/>
    <w:link w:val="21"/>
    <w:rsid w:val="00117C8A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117C8A"/>
    <w:rPr>
      <w:sz w:val="24"/>
      <w:szCs w:val="24"/>
    </w:rPr>
  </w:style>
  <w:style w:type="paragraph" w:styleId="a6">
    <w:name w:val="Body Text"/>
    <w:basedOn w:val="a"/>
    <w:link w:val="a7"/>
    <w:rsid w:val="00117C8A"/>
    <w:pPr>
      <w:spacing w:after="120"/>
    </w:pPr>
  </w:style>
  <w:style w:type="character" w:customStyle="1" w:styleId="a7">
    <w:name w:val="Основной текст Знак"/>
    <w:basedOn w:val="a0"/>
    <w:link w:val="a6"/>
    <w:rsid w:val="00117C8A"/>
    <w:rPr>
      <w:sz w:val="24"/>
      <w:szCs w:val="24"/>
    </w:rPr>
  </w:style>
  <w:style w:type="paragraph" w:styleId="22">
    <w:name w:val="Body Text 2"/>
    <w:basedOn w:val="a"/>
    <w:link w:val="23"/>
    <w:rsid w:val="00117C8A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117C8A"/>
    <w:rPr>
      <w:sz w:val="24"/>
      <w:szCs w:val="24"/>
    </w:rPr>
  </w:style>
  <w:style w:type="paragraph" w:customStyle="1" w:styleId="ConsPlusNonformat">
    <w:name w:val="ConsPlusNonformat"/>
    <w:rsid w:val="00117C8A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8D274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8D2742"/>
    <w:rPr>
      <w:rFonts w:ascii="Tahoma" w:hAnsi="Tahoma" w:cs="Tahoma"/>
      <w:sz w:val="16"/>
      <w:szCs w:val="16"/>
    </w:rPr>
  </w:style>
  <w:style w:type="paragraph" w:styleId="aa">
    <w:name w:val="Normal (Web)"/>
    <w:basedOn w:val="a"/>
    <w:rsid w:val="00636118"/>
    <w:pPr>
      <w:spacing w:before="100" w:beforeAutospacing="1" w:after="100" w:afterAutospacing="1"/>
    </w:pPr>
  </w:style>
  <w:style w:type="character" w:styleId="ab">
    <w:name w:val="footnote reference"/>
    <w:basedOn w:val="a0"/>
    <w:rsid w:val="00223DEC"/>
    <w:rPr>
      <w:vertAlign w:val="superscript"/>
    </w:rPr>
  </w:style>
  <w:style w:type="paragraph" w:styleId="ac">
    <w:name w:val="footnote text"/>
    <w:basedOn w:val="a"/>
    <w:link w:val="ad"/>
    <w:rsid w:val="00223DEC"/>
    <w:rPr>
      <w:i/>
      <w:sz w:val="22"/>
      <w:szCs w:val="20"/>
    </w:rPr>
  </w:style>
  <w:style w:type="character" w:customStyle="1" w:styleId="ad">
    <w:name w:val="Текст сноски Знак"/>
    <w:basedOn w:val="a0"/>
    <w:link w:val="ac"/>
    <w:rsid w:val="00223DEC"/>
    <w:rPr>
      <w:i/>
      <w:sz w:val="22"/>
    </w:rPr>
  </w:style>
  <w:style w:type="paragraph" w:styleId="ae">
    <w:name w:val="List Paragraph"/>
    <w:basedOn w:val="a"/>
    <w:uiPriority w:val="34"/>
    <w:qFormat/>
    <w:rsid w:val="008B0C8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header"/>
    <w:basedOn w:val="a"/>
    <w:link w:val="af0"/>
    <w:uiPriority w:val="99"/>
    <w:unhideWhenUsed/>
    <w:rsid w:val="00754E32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754E32"/>
    <w:rPr>
      <w:sz w:val="24"/>
      <w:szCs w:val="24"/>
    </w:rPr>
  </w:style>
  <w:style w:type="paragraph" w:styleId="af1">
    <w:name w:val="footer"/>
    <w:basedOn w:val="a"/>
    <w:link w:val="af2"/>
    <w:uiPriority w:val="99"/>
    <w:unhideWhenUsed/>
    <w:rsid w:val="00754E32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754E3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181986-FE55-4EE2-9D7F-BE1A39DA8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15892</TotalTime>
  <Pages>9</Pages>
  <Words>4095</Words>
  <Characters>23345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Департамент финансов г.Югорска</Company>
  <LinksUpToDate>false</LinksUpToDate>
  <CharactersWithSpaces>27386</CharactersWithSpaces>
  <SharedDoc>false</SharedDoc>
  <HLinks>
    <vt:vector size="6" baseType="variant">
      <vt:variant>
        <vt:i4>1376347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consultantplus://offline/ref=284308C3BC4F1E9D653103CD87F1B313A0453DDEEF220BD6AD2279C1A4x7V2H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Федотова Наталья</dc:creator>
  <cp:lastModifiedBy>Дерина Марина Дмитриевна</cp:lastModifiedBy>
  <cp:revision>68</cp:revision>
  <cp:lastPrinted>2015-06-29T04:46:00Z</cp:lastPrinted>
  <dcterms:created xsi:type="dcterms:W3CDTF">2015-05-15T07:45:00Z</dcterms:created>
  <dcterms:modified xsi:type="dcterms:W3CDTF">2015-06-29T04:47:00Z</dcterms:modified>
</cp:coreProperties>
</file>